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E5267" w14:textId="77777777" w:rsidR="00CC15F0" w:rsidRPr="00CC15F0" w:rsidRDefault="00CC15F0" w:rsidP="006D7862">
      <w:pPr>
        <w:spacing w:after="0" w:line="240" w:lineRule="auto"/>
        <w:jc w:val="center"/>
        <w:rPr>
          <w:rFonts w:ascii="Arial" w:eastAsia="Calibri" w:hAnsi="Arial" w:cs="Arial"/>
          <w:color w:val="000000"/>
        </w:rPr>
      </w:pPr>
      <w:r>
        <w:rPr>
          <w:rFonts w:ascii="Arial" w:eastAsia="Calibri" w:hAnsi="Arial" w:cs="Arial"/>
          <w:color w:val="000000"/>
        </w:rPr>
        <w:tab/>
      </w:r>
      <w:r>
        <w:rPr>
          <w:rFonts w:ascii="Arial" w:eastAsia="Calibri" w:hAnsi="Arial" w:cs="Arial"/>
          <w:color w:val="000000"/>
        </w:rPr>
        <w:tab/>
      </w:r>
      <w:r>
        <w:rPr>
          <w:rFonts w:ascii="Arial" w:eastAsia="Calibri" w:hAnsi="Arial" w:cs="Arial"/>
          <w:color w:val="000000"/>
        </w:rPr>
        <w:tab/>
      </w:r>
      <w:r>
        <w:rPr>
          <w:rFonts w:ascii="Arial" w:eastAsia="Calibri" w:hAnsi="Arial" w:cs="Arial"/>
          <w:color w:val="000000"/>
        </w:rPr>
        <w:tab/>
      </w:r>
      <w:r>
        <w:rPr>
          <w:rFonts w:ascii="Arial" w:eastAsia="Calibri" w:hAnsi="Arial" w:cs="Arial"/>
          <w:color w:val="000000"/>
        </w:rPr>
        <w:tab/>
      </w:r>
      <w:r>
        <w:rPr>
          <w:rFonts w:ascii="Arial" w:eastAsia="Calibri" w:hAnsi="Arial" w:cs="Arial"/>
          <w:color w:val="000000"/>
        </w:rPr>
        <w:tab/>
      </w:r>
      <w:r>
        <w:rPr>
          <w:noProof/>
          <w:lang w:eastAsia="en-GB"/>
        </w:rPr>
        <w:drawing>
          <wp:inline distT="0" distB="0" distL="0" distR="0" wp14:anchorId="4F8C990E" wp14:editId="5FD88141">
            <wp:extent cx="2590800" cy="895350"/>
            <wp:effectExtent l="0" t="0" r="0" b="0"/>
            <wp:docPr id="2" name="Picture 2" descr="C:\Users\Anaaf.Bhatti\AppData\Local\Microsoft\Windows\Temporary Internet Files\Content.Word\NHS Derby_Derbyshire CCG Logo_Col_RH_RGB.JPG"/>
            <wp:cNvGraphicFramePr/>
            <a:graphic xmlns:a="http://schemas.openxmlformats.org/drawingml/2006/main">
              <a:graphicData uri="http://schemas.openxmlformats.org/drawingml/2006/picture">
                <pic:pic xmlns:pic="http://schemas.openxmlformats.org/drawingml/2006/picture">
                  <pic:nvPicPr>
                    <pic:cNvPr id="2" name="Picture 2" descr="C:\Users\Anaaf.Bhatti\AppData\Local\Microsoft\Windows\Temporary Internet Files\Content.Word\NHS Derby_Derbyshire CCG Logo_Col_RH_RGB.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90800" cy="895350"/>
                    </a:xfrm>
                    <a:prstGeom prst="rect">
                      <a:avLst/>
                    </a:prstGeom>
                    <a:noFill/>
                    <a:ln>
                      <a:noFill/>
                    </a:ln>
                  </pic:spPr>
                </pic:pic>
              </a:graphicData>
            </a:graphic>
          </wp:inline>
        </w:drawing>
      </w:r>
    </w:p>
    <w:p w14:paraId="2C4C1A14" w14:textId="77777777" w:rsidR="00CC15F0" w:rsidRDefault="00CC15F0" w:rsidP="006D7862">
      <w:pPr>
        <w:spacing w:after="0" w:line="240" w:lineRule="auto"/>
        <w:jc w:val="center"/>
        <w:rPr>
          <w:rFonts w:ascii="Arial" w:eastAsia="Calibri" w:hAnsi="Arial" w:cs="Arial"/>
          <w:b/>
          <w:color w:val="000000"/>
          <w:u w:val="single"/>
        </w:rPr>
      </w:pPr>
    </w:p>
    <w:p w14:paraId="7E9130E0" w14:textId="77777777" w:rsidR="00CC15F0" w:rsidRDefault="00CC15F0" w:rsidP="006D7862">
      <w:pPr>
        <w:spacing w:after="0" w:line="240" w:lineRule="auto"/>
        <w:jc w:val="center"/>
        <w:rPr>
          <w:rFonts w:ascii="Arial" w:eastAsia="Calibri" w:hAnsi="Arial" w:cs="Arial"/>
          <w:b/>
          <w:color w:val="000000"/>
          <w:u w:val="single"/>
        </w:rPr>
      </w:pPr>
    </w:p>
    <w:p w14:paraId="230D09BF" w14:textId="77777777" w:rsidR="00CC15F0" w:rsidRDefault="00CC15F0" w:rsidP="006D7862">
      <w:pPr>
        <w:spacing w:after="0" w:line="240" w:lineRule="auto"/>
        <w:jc w:val="center"/>
        <w:rPr>
          <w:rFonts w:ascii="Arial" w:eastAsia="Calibri" w:hAnsi="Arial" w:cs="Arial"/>
          <w:b/>
          <w:color w:val="000000"/>
          <w:u w:val="single"/>
        </w:rPr>
      </w:pPr>
    </w:p>
    <w:p w14:paraId="463BAE57" w14:textId="77777777" w:rsidR="006D7862" w:rsidRDefault="006D7862" w:rsidP="006D7862">
      <w:pPr>
        <w:spacing w:after="0" w:line="240" w:lineRule="auto"/>
        <w:jc w:val="center"/>
        <w:rPr>
          <w:rFonts w:ascii="Arial" w:eastAsia="Calibri" w:hAnsi="Arial" w:cs="Arial"/>
          <w:b/>
          <w:color w:val="000000"/>
          <w:u w:val="single"/>
        </w:rPr>
      </w:pPr>
      <w:r w:rsidRPr="00255F93">
        <w:rPr>
          <w:rFonts w:ascii="Arial" w:eastAsia="Calibri" w:hAnsi="Arial" w:cs="Arial"/>
          <w:b/>
          <w:color w:val="000000"/>
          <w:u w:val="single"/>
        </w:rPr>
        <w:t xml:space="preserve">Steroid Emergency Card </w:t>
      </w:r>
      <w:r w:rsidR="00255F93" w:rsidRPr="00255F93">
        <w:rPr>
          <w:rFonts w:ascii="Arial" w:eastAsia="Calibri" w:hAnsi="Arial" w:cs="Arial"/>
          <w:b/>
          <w:color w:val="000000"/>
          <w:u w:val="single"/>
        </w:rPr>
        <w:t>to</w:t>
      </w:r>
      <w:r w:rsidRPr="00255F93">
        <w:rPr>
          <w:rFonts w:ascii="Arial" w:eastAsia="Calibri" w:hAnsi="Arial" w:cs="Arial"/>
          <w:b/>
          <w:color w:val="000000"/>
          <w:u w:val="single"/>
        </w:rPr>
        <w:t xml:space="preserve"> Support Early Recognition </w:t>
      </w:r>
      <w:r w:rsidR="00255F93" w:rsidRPr="00255F93">
        <w:rPr>
          <w:rFonts w:ascii="Arial" w:eastAsia="Calibri" w:hAnsi="Arial" w:cs="Arial"/>
          <w:b/>
          <w:color w:val="000000"/>
          <w:u w:val="single"/>
        </w:rPr>
        <w:t>and</w:t>
      </w:r>
      <w:r w:rsidRPr="00255F93">
        <w:rPr>
          <w:rFonts w:ascii="Arial" w:eastAsia="Calibri" w:hAnsi="Arial" w:cs="Arial"/>
          <w:b/>
          <w:color w:val="000000"/>
          <w:u w:val="single"/>
        </w:rPr>
        <w:t xml:space="preserve"> Treatment </w:t>
      </w:r>
      <w:r w:rsidR="00255F93" w:rsidRPr="00255F93">
        <w:rPr>
          <w:rFonts w:ascii="Arial" w:eastAsia="Calibri" w:hAnsi="Arial" w:cs="Arial"/>
          <w:b/>
          <w:color w:val="000000"/>
          <w:u w:val="single"/>
        </w:rPr>
        <w:t>of</w:t>
      </w:r>
      <w:r w:rsidRPr="00255F93">
        <w:rPr>
          <w:rFonts w:ascii="Arial" w:eastAsia="Calibri" w:hAnsi="Arial" w:cs="Arial"/>
          <w:b/>
          <w:color w:val="000000"/>
          <w:u w:val="single"/>
        </w:rPr>
        <w:t xml:space="preserve"> Adrenal Crisis </w:t>
      </w:r>
      <w:r w:rsidR="00255F93" w:rsidRPr="00255F93">
        <w:rPr>
          <w:rFonts w:ascii="Arial" w:eastAsia="Calibri" w:hAnsi="Arial" w:cs="Arial"/>
          <w:b/>
          <w:color w:val="000000"/>
          <w:u w:val="single"/>
        </w:rPr>
        <w:t>in</w:t>
      </w:r>
      <w:r w:rsidRPr="00255F93">
        <w:rPr>
          <w:rFonts w:ascii="Arial" w:eastAsia="Calibri" w:hAnsi="Arial" w:cs="Arial"/>
          <w:b/>
          <w:color w:val="000000"/>
          <w:u w:val="single"/>
        </w:rPr>
        <w:t xml:space="preserve"> Adults</w:t>
      </w:r>
    </w:p>
    <w:p w14:paraId="7A9C2428" w14:textId="77777777" w:rsidR="00795208" w:rsidRDefault="00795208" w:rsidP="006D7862">
      <w:pPr>
        <w:spacing w:after="0" w:line="240" w:lineRule="auto"/>
        <w:jc w:val="center"/>
        <w:rPr>
          <w:rFonts w:ascii="Arial" w:eastAsia="Calibri" w:hAnsi="Arial" w:cs="Arial"/>
          <w:b/>
          <w:color w:val="000000"/>
          <w:u w:val="single"/>
        </w:rPr>
      </w:pPr>
    </w:p>
    <w:p w14:paraId="53240997" w14:textId="77777777" w:rsidR="00CC15F0" w:rsidRPr="00255F93" w:rsidRDefault="00CC15F0" w:rsidP="006D7862">
      <w:pPr>
        <w:spacing w:after="0" w:line="240" w:lineRule="auto"/>
        <w:jc w:val="center"/>
        <w:rPr>
          <w:rFonts w:ascii="Arial" w:eastAsia="Calibri" w:hAnsi="Arial" w:cs="Arial"/>
          <w:b/>
          <w:color w:val="000000"/>
          <w:u w:val="single"/>
        </w:rPr>
      </w:pPr>
    </w:p>
    <w:p w14:paraId="2890D7D3" w14:textId="77777777" w:rsidR="006D7862" w:rsidRPr="00255F93" w:rsidRDefault="006D7862" w:rsidP="006D7862">
      <w:pPr>
        <w:spacing w:after="0" w:line="240" w:lineRule="auto"/>
        <w:jc w:val="center"/>
        <w:rPr>
          <w:rFonts w:ascii="Arial" w:eastAsia="Calibri" w:hAnsi="Arial" w:cs="Arial"/>
          <w:b/>
          <w:color w:val="000000"/>
        </w:rPr>
      </w:pPr>
    </w:p>
    <w:p w14:paraId="57B477B1" w14:textId="77777777" w:rsidR="00160DA3" w:rsidRPr="00255F93" w:rsidRDefault="00E00206" w:rsidP="00395FA7">
      <w:pPr>
        <w:jc w:val="both"/>
        <w:rPr>
          <w:rFonts w:ascii="Arial" w:hAnsi="Arial" w:cs="Arial"/>
        </w:rPr>
      </w:pPr>
      <w:hyperlink r:id="rId6" w:history="1">
        <w:r w:rsidR="006D7862" w:rsidRPr="00255F93">
          <w:rPr>
            <w:rStyle w:val="Hyperlink"/>
            <w:rFonts w:ascii="Arial" w:hAnsi="Arial" w:cs="Arial"/>
            <w:b/>
            <w:bCs/>
            <w:color w:val="auto"/>
          </w:rPr>
          <w:t>Steroid Emergency Cards – National Patient Safety Alert:</w:t>
        </w:r>
      </w:hyperlink>
      <w:r w:rsidR="006D7862" w:rsidRPr="00255F93">
        <w:rPr>
          <w:rFonts w:ascii="Arial" w:hAnsi="Arial" w:cs="Arial"/>
        </w:rPr>
        <w:t xml:space="preserve"> </w:t>
      </w:r>
      <w:r w:rsidR="00160DA3" w:rsidRPr="00255F93">
        <w:rPr>
          <w:rFonts w:ascii="Arial" w:hAnsi="Arial" w:cs="Arial"/>
        </w:rPr>
        <w:t>in August 2020 the</w:t>
      </w:r>
      <w:r w:rsidR="009D78AC">
        <w:rPr>
          <w:rFonts w:ascii="Arial" w:hAnsi="Arial" w:cs="Arial"/>
        </w:rPr>
        <w:t xml:space="preserve"> National Patient Safety Agency (</w:t>
      </w:r>
      <w:r w:rsidR="009D78AC" w:rsidRPr="00255F93">
        <w:rPr>
          <w:rFonts w:ascii="Arial" w:hAnsi="Arial" w:cs="Arial"/>
        </w:rPr>
        <w:t>NPSA</w:t>
      </w:r>
      <w:r w:rsidR="009D78AC">
        <w:rPr>
          <w:rFonts w:ascii="Arial" w:hAnsi="Arial" w:cs="Arial"/>
        </w:rPr>
        <w:t xml:space="preserve">) </w:t>
      </w:r>
      <w:r w:rsidR="00160DA3" w:rsidRPr="00255F93">
        <w:rPr>
          <w:rFonts w:ascii="Arial" w:hAnsi="Arial" w:cs="Arial"/>
        </w:rPr>
        <w:t>issued an alert and published national guidance promoting a new patient-held Steroid Emergency Card to support the early recognition and treatment of adrenal crisis in adults.</w:t>
      </w:r>
    </w:p>
    <w:p w14:paraId="3DCA28B9" w14:textId="77777777" w:rsidR="00A37830" w:rsidRDefault="006D7862" w:rsidP="00395FA7">
      <w:pPr>
        <w:jc w:val="both"/>
        <w:rPr>
          <w:rFonts w:ascii="Arial" w:hAnsi="Arial" w:cs="Arial"/>
        </w:rPr>
      </w:pPr>
      <w:r w:rsidRPr="00255F93">
        <w:rPr>
          <w:rFonts w:ascii="Arial" w:hAnsi="Arial" w:cs="Arial"/>
        </w:rPr>
        <w:t xml:space="preserve">The Steroid Emergency Card is NOT a replacement for </w:t>
      </w:r>
      <w:r w:rsidR="00795208">
        <w:rPr>
          <w:rFonts w:ascii="Arial" w:hAnsi="Arial" w:cs="Arial"/>
        </w:rPr>
        <w:t>the blue Steroid Treatment C</w:t>
      </w:r>
      <w:r w:rsidR="00404FD2" w:rsidRPr="00255F93">
        <w:rPr>
          <w:rFonts w:ascii="Arial" w:hAnsi="Arial" w:cs="Arial"/>
        </w:rPr>
        <w:t>ard.</w:t>
      </w:r>
      <w:r w:rsidRPr="00255F93">
        <w:rPr>
          <w:rFonts w:ascii="Arial" w:hAnsi="Arial" w:cs="Arial"/>
        </w:rPr>
        <w:t xml:space="preserve"> </w:t>
      </w:r>
    </w:p>
    <w:p w14:paraId="4160AA6D" w14:textId="1E460453" w:rsidR="006D7862" w:rsidRPr="00255F93" w:rsidRDefault="006D7862" w:rsidP="00395FA7">
      <w:pPr>
        <w:jc w:val="both"/>
        <w:rPr>
          <w:rFonts w:ascii="Arial" w:hAnsi="Arial" w:cs="Arial"/>
        </w:rPr>
      </w:pPr>
      <w:r w:rsidRPr="00255F93">
        <w:rPr>
          <w:rFonts w:ascii="Arial" w:hAnsi="Arial" w:cs="Arial"/>
        </w:rPr>
        <w:t xml:space="preserve">Practices are required to review their procedures and may need to issue blue </w:t>
      </w:r>
      <w:r w:rsidR="00AE4F28">
        <w:rPr>
          <w:rFonts w:ascii="Arial" w:hAnsi="Arial" w:cs="Arial"/>
        </w:rPr>
        <w:t>Steroid Treatment Cards as well as red Steroid Emergency C</w:t>
      </w:r>
      <w:r w:rsidRPr="00255F93">
        <w:rPr>
          <w:rFonts w:ascii="Arial" w:hAnsi="Arial" w:cs="Arial"/>
        </w:rPr>
        <w:t xml:space="preserve">ards.   </w:t>
      </w:r>
    </w:p>
    <w:p w14:paraId="3476EB5E" w14:textId="77777777" w:rsidR="00160DA3" w:rsidRDefault="00E00206" w:rsidP="00395FA7">
      <w:pPr>
        <w:jc w:val="both"/>
        <w:rPr>
          <w:rFonts w:ascii="Arial" w:hAnsi="Arial" w:cs="Arial"/>
        </w:rPr>
      </w:pPr>
      <w:hyperlink r:id="rId7" w:history="1">
        <w:r w:rsidR="00160DA3" w:rsidRPr="00255F93">
          <w:rPr>
            <w:rStyle w:val="Hyperlink"/>
            <w:rFonts w:ascii="Arial" w:hAnsi="Arial" w:cs="Arial"/>
          </w:rPr>
          <w:t xml:space="preserve">https://www.england.nhs.uk/wp-content/uploads/2020/08/NPSA-Emergency-Steroid-Card-FINAL-2.3.pdf </w:t>
        </w:r>
      </w:hyperlink>
      <w:r w:rsidR="00160DA3" w:rsidRPr="00255F93">
        <w:rPr>
          <w:rFonts w:ascii="Arial" w:hAnsi="Arial" w:cs="Arial"/>
        </w:rPr>
        <w:t xml:space="preserve"> </w:t>
      </w:r>
    </w:p>
    <w:p w14:paraId="513051D6" w14:textId="77777777" w:rsidR="00AE4F28" w:rsidRDefault="00AE4F28" w:rsidP="00395FA7">
      <w:pPr>
        <w:spacing w:line="240" w:lineRule="auto"/>
        <w:jc w:val="both"/>
        <w:rPr>
          <w:rFonts w:ascii="Arial" w:hAnsi="Arial" w:cs="Arial"/>
        </w:rPr>
      </w:pPr>
      <w:r>
        <w:rPr>
          <w:rFonts w:ascii="Arial" w:hAnsi="Arial" w:cs="Arial"/>
        </w:rPr>
        <w:t xml:space="preserve">Currently the clinical systems do not appear to have separate </w:t>
      </w:r>
      <w:r w:rsidR="007B5116">
        <w:rPr>
          <w:rFonts w:ascii="Arial" w:hAnsi="Arial" w:cs="Arial"/>
        </w:rPr>
        <w:t xml:space="preserve">specific </w:t>
      </w:r>
      <w:r>
        <w:rPr>
          <w:rFonts w:ascii="Arial" w:hAnsi="Arial" w:cs="Arial"/>
        </w:rPr>
        <w:t>read codes for the two different cards so when adding read code(s) to the patient record, please add free text to indicate which of the card(s) have been issued to the patient. Currently available are:</w:t>
      </w:r>
    </w:p>
    <w:p w14:paraId="45C04CAB" w14:textId="77777777" w:rsidR="00AE4F28" w:rsidRPr="007B5116" w:rsidRDefault="00AE4F28" w:rsidP="00AE4F28">
      <w:pPr>
        <w:spacing w:line="240" w:lineRule="auto"/>
        <w:ind w:firstLine="720"/>
        <w:rPr>
          <w:rFonts w:ascii="Arial" w:hAnsi="Arial" w:cs="Arial"/>
        </w:rPr>
      </w:pPr>
      <w:r w:rsidRPr="007B5116">
        <w:rPr>
          <w:rFonts w:ascii="Arial" w:hAnsi="Arial" w:cs="Arial"/>
        </w:rPr>
        <w:t>Steroid treatment card issued</w:t>
      </w:r>
      <w:r w:rsidR="007B5116" w:rsidRPr="007B5116">
        <w:rPr>
          <w:rFonts w:ascii="Arial" w:hAnsi="Arial" w:cs="Arial"/>
          <w:color w:val="1F497D"/>
        </w:rPr>
        <w:t xml:space="preserve"> </w:t>
      </w:r>
      <w:r w:rsidR="007B5116" w:rsidRPr="007B5116">
        <w:rPr>
          <w:rFonts w:ascii="Arial" w:hAnsi="Arial" w:cs="Arial"/>
        </w:rPr>
        <w:t>(</w:t>
      </w:r>
      <w:proofErr w:type="spellStart"/>
      <w:r w:rsidR="007B5116" w:rsidRPr="007B5116">
        <w:rPr>
          <w:rFonts w:ascii="Arial" w:hAnsi="Arial" w:cs="Arial"/>
        </w:rPr>
        <w:t>XaVxk</w:t>
      </w:r>
      <w:proofErr w:type="spellEnd"/>
      <w:r w:rsidR="007B5116" w:rsidRPr="007B5116">
        <w:rPr>
          <w:rFonts w:ascii="Arial" w:hAnsi="Arial" w:cs="Arial"/>
        </w:rPr>
        <w:t xml:space="preserve">  / 711121000000102)</w:t>
      </w:r>
    </w:p>
    <w:p w14:paraId="1DAF5640" w14:textId="3D61841B" w:rsidR="007B5116" w:rsidRPr="007B5116" w:rsidRDefault="00AE4F28" w:rsidP="00E00206">
      <w:pPr>
        <w:spacing w:line="240" w:lineRule="auto"/>
        <w:ind w:firstLine="720"/>
        <w:rPr>
          <w:rFonts w:ascii="Arial" w:hAnsi="Arial" w:cs="Arial"/>
        </w:rPr>
      </w:pPr>
      <w:r w:rsidRPr="007B5116">
        <w:rPr>
          <w:rFonts w:ascii="Arial" w:hAnsi="Arial" w:cs="Arial"/>
        </w:rPr>
        <w:t>STC1 Steroid treatment card</w:t>
      </w:r>
      <w:r w:rsidR="007B5116" w:rsidRPr="007B5116">
        <w:rPr>
          <w:rFonts w:ascii="Arial" w:hAnsi="Arial" w:cs="Arial"/>
        </w:rPr>
        <w:t xml:space="preserve"> (8B317 / 112911000000105)</w:t>
      </w:r>
    </w:p>
    <w:p w14:paraId="6A8C8E6B" w14:textId="77777777" w:rsidR="00AE4F28" w:rsidRPr="00255F93" w:rsidRDefault="00AE4F28" w:rsidP="00395FA7">
      <w:pPr>
        <w:spacing w:line="240" w:lineRule="auto"/>
        <w:jc w:val="both"/>
        <w:rPr>
          <w:rFonts w:ascii="Arial" w:hAnsi="Arial" w:cs="Arial"/>
        </w:rPr>
      </w:pPr>
      <w:r>
        <w:rPr>
          <w:rFonts w:ascii="Arial" w:hAnsi="Arial" w:cs="Arial"/>
        </w:rPr>
        <w:t>Please consider liaising with your local community pharmacy on how you can work together to best support implementation of this important safety alert such as ensuring they have ordered cards and be prepared to hand</w:t>
      </w:r>
      <w:r w:rsidR="007B5116">
        <w:rPr>
          <w:rFonts w:ascii="Arial" w:hAnsi="Arial" w:cs="Arial"/>
        </w:rPr>
        <w:t xml:space="preserve"> out</w:t>
      </w:r>
      <w:r>
        <w:rPr>
          <w:rFonts w:ascii="Arial" w:hAnsi="Arial" w:cs="Arial"/>
        </w:rPr>
        <w:t xml:space="preserve"> to appropriate </w:t>
      </w:r>
      <w:proofErr w:type="gramStart"/>
      <w:r>
        <w:rPr>
          <w:rFonts w:ascii="Arial" w:hAnsi="Arial" w:cs="Arial"/>
        </w:rPr>
        <w:t>patients, and</w:t>
      </w:r>
      <w:proofErr w:type="gramEnd"/>
      <w:r>
        <w:rPr>
          <w:rFonts w:ascii="Arial" w:hAnsi="Arial" w:cs="Arial"/>
        </w:rPr>
        <w:t xml:space="preserve"> feeding back to the practice for those patients they have issued cards to. </w:t>
      </w:r>
    </w:p>
    <w:p w14:paraId="20CAA89B" w14:textId="23E1614D" w:rsidR="007B5116" w:rsidRDefault="007B5116" w:rsidP="00395FA7">
      <w:pPr>
        <w:jc w:val="both"/>
        <w:rPr>
          <w:rFonts w:ascii="Arial" w:hAnsi="Arial" w:cs="Arial"/>
        </w:rPr>
      </w:pPr>
      <w:r>
        <w:rPr>
          <w:rFonts w:ascii="Arial" w:hAnsi="Arial" w:cs="Arial"/>
        </w:rPr>
        <w:t xml:space="preserve">If you have examples or ideas of how you have / can successfully progress the implementation that you are happy to </w:t>
      </w:r>
      <w:proofErr w:type="gramStart"/>
      <w:r>
        <w:rPr>
          <w:rFonts w:ascii="Arial" w:hAnsi="Arial" w:cs="Arial"/>
        </w:rPr>
        <w:t>share</w:t>
      </w:r>
      <w:proofErr w:type="gramEnd"/>
      <w:r>
        <w:rPr>
          <w:rFonts w:ascii="Arial" w:hAnsi="Arial" w:cs="Arial"/>
        </w:rPr>
        <w:t xml:space="preserve"> please email </w:t>
      </w:r>
      <w:r w:rsidRPr="007B5116">
        <w:rPr>
          <w:rFonts w:ascii="Arial" w:hAnsi="Arial" w:cs="Arial"/>
        </w:rPr>
        <w:t>ddccg.meds.man@nhs.net</w:t>
      </w:r>
      <w:r w:rsidR="00CC15F0">
        <w:rPr>
          <w:rFonts w:ascii="Arial" w:hAnsi="Arial" w:cs="Arial"/>
        </w:rPr>
        <w:t>.</w:t>
      </w:r>
    </w:p>
    <w:p w14:paraId="19B306A5" w14:textId="77777777" w:rsidR="00AE4F28" w:rsidRDefault="00E86F59" w:rsidP="00395FA7">
      <w:pPr>
        <w:jc w:val="both"/>
        <w:rPr>
          <w:rFonts w:ascii="Arial" w:hAnsi="Arial" w:cs="Arial"/>
        </w:rPr>
      </w:pPr>
      <w:r>
        <w:rPr>
          <w:rFonts w:ascii="Arial" w:hAnsi="Arial" w:cs="Arial"/>
        </w:rPr>
        <w:t>Dependant on capacity and previously identified PCN priorities, yo</w:t>
      </w:r>
      <w:r w:rsidR="007B5116">
        <w:rPr>
          <w:rFonts w:ascii="Arial" w:hAnsi="Arial" w:cs="Arial"/>
        </w:rPr>
        <w:t xml:space="preserve">ur CCG medicines management team </w:t>
      </w:r>
      <w:r>
        <w:rPr>
          <w:rFonts w:ascii="Arial" w:hAnsi="Arial" w:cs="Arial"/>
        </w:rPr>
        <w:t xml:space="preserve">may be </w:t>
      </w:r>
      <w:r w:rsidR="007B5116">
        <w:rPr>
          <w:rFonts w:ascii="Arial" w:hAnsi="Arial" w:cs="Arial"/>
        </w:rPr>
        <w:t xml:space="preserve">available to </w:t>
      </w:r>
      <w:r>
        <w:rPr>
          <w:rFonts w:ascii="Arial" w:hAnsi="Arial" w:cs="Arial"/>
        </w:rPr>
        <w:t>support</w:t>
      </w:r>
      <w:r w:rsidR="007B5116">
        <w:rPr>
          <w:rFonts w:ascii="Arial" w:hAnsi="Arial" w:cs="Arial"/>
        </w:rPr>
        <w:t xml:space="preserve"> </w:t>
      </w:r>
      <w:r>
        <w:rPr>
          <w:rFonts w:ascii="Arial" w:hAnsi="Arial" w:cs="Arial"/>
        </w:rPr>
        <w:t>this work but please liaise with your practice team to agree a plan.</w:t>
      </w:r>
    </w:p>
    <w:p w14:paraId="0412B499" w14:textId="185E8D68" w:rsidR="00CC15F0" w:rsidRDefault="00CC15F0" w:rsidP="006D7862">
      <w:pPr>
        <w:rPr>
          <w:rFonts w:ascii="Arial" w:hAnsi="Arial" w:cs="Arial"/>
        </w:rPr>
      </w:pPr>
    </w:p>
    <w:p w14:paraId="7E639EBA" w14:textId="77777777" w:rsidR="00395FA7" w:rsidRDefault="00395FA7" w:rsidP="006D7862">
      <w:pPr>
        <w:rPr>
          <w:rFonts w:ascii="Arial" w:hAnsi="Arial" w:cs="Arial"/>
        </w:rPr>
      </w:pPr>
    </w:p>
    <w:p w14:paraId="227955E8" w14:textId="6115C617" w:rsidR="00395FA7" w:rsidRDefault="00395FA7" w:rsidP="00395FA7">
      <w:pPr>
        <w:jc w:val="both"/>
        <w:rPr>
          <w:rFonts w:ascii="Arial" w:hAnsi="Arial" w:cs="Arial"/>
        </w:rPr>
      </w:pPr>
    </w:p>
    <w:p w14:paraId="1B5D48BC" w14:textId="77777777" w:rsidR="00E00206" w:rsidRDefault="00E00206" w:rsidP="00395FA7">
      <w:pPr>
        <w:jc w:val="both"/>
        <w:rPr>
          <w:rFonts w:ascii="Arial" w:hAnsi="Arial" w:cs="Arial"/>
        </w:rPr>
      </w:pPr>
    </w:p>
    <w:p w14:paraId="655020D1" w14:textId="7A5B7A8C" w:rsidR="002426A2" w:rsidRPr="00C97C24" w:rsidRDefault="002B01AD" w:rsidP="00395FA7">
      <w:pPr>
        <w:jc w:val="both"/>
        <w:rPr>
          <w:rFonts w:ascii="Arial" w:hAnsi="Arial" w:cs="Arial"/>
          <w:b/>
        </w:rPr>
      </w:pPr>
      <w:r w:rsidRPr="00C97C24">
        <w:rPr>
          <w:rFonts w:ascii="Arial" w:hAnsi="Arial" w:cs="Arial"/>
          <w:b/>
        </w:rPr>
        <w:lastRenderedPageBreak/>
        <w:t>Implementation Resources</w:t>
      </w:r>
    </w:p>
    <w:p w14:paraId="20AA3BA1" w14:textId="64BC08BF" w:rsidR="00A97A6A" w:rsidRPr="00E00206" w:rsidRDefault="002B01AD" w:rsidP="00E00206">
      <w:pPr>
        <w:jc w:val="both"/>
        <w:rPr>
          <w:rFonts w:ascii="Arial" w:hAnsi="Arial" w:cs="Arial"/>
        </w:rPr>
      </w:pPr>
      <w:r w:rsidRPr="00255F93">
        <w:rPr>
          <w:rFonts w:ascii="Arial" w:hAnsi="Arial" w:cs="Arial"/>
        </w:rPr>
        <w:t xml:space="preserve">A range of guidance and information has been provided below to support practices with implementing the recommendations above. These includes links to the current guidance, clinical system searches to support identification of affected patients,  patient information letter templates and links to obtain </w:t>
      </w:r>
      <w:r w:rsidR="0066184F" w:rsidRPr="00255F93">
        <w:rPr>
          <w:rFonts w:ascii="Arial" w:hAnsi="Arial" w:cs="Arial"/>
        </w:rPr>
        <w:t>both the Blue Steroid Treatment Card and the new S</w:t>
      </w:r>
      <w:r w:rsidRPr="00255F93">
        <w:rPr>
          <w:rFonts w:ascii="Arial" w:hAnsi="Arial" w:cs="Arial"/>
        </w:rPr>
        <w:t xml:space="preserve">teroid </w:t>
      </w:r>
      <w:r w:rsidR="0066184F" w:rsidRPr="00255F93">
        <w:rPr>
          <w:rFonts w:ascii="Arial" w:hAnsi="Arial" w:cs="Arial"/>
        </w:rPr>
        <w:t>E</w:t>
      </w:r>
      <w:r w:rsidRPr="00255F93">
        <w:rPr>
          <w:rFonts w:ascii="Arial" w:hAnsi="Arial" w:cs="Arial"/>
        </w:rPr>
        <w:t xml:space="preserve">mergency </w:t>
      </w:r>
      <w:r w:rsidR="0066184F" w:rsidRPr="00255F93">
        <w:rPr>
          <w:rFonts w:ascii="Arial" w:hAnsi="Arial" w:cs="Arial"/>
        </w:rPr>
        <w:t>Card</w:t>
      </w:r>
      <w:r w:rsidRPr="00255F93">
        <w:rPr>
          <w:rFonts w:ascii="Arial" w:hAnsi="Arial" w:cs="Arial"/>
        </w:rPr>
        <w:t>.</w:t>
      </w:r>
    </w:p>
    <w:p w14:paraId="3DBE5998" w14:textId="77777777" w:rsidR="002B01AD" w:rsidRPr="00284DA2" w:rsidRDefault="00284DA2" w:rsidP="00395FA7">
      <w:pPr>
        <w:jc w:val="both"/>
        <w:rPr>
          <w:rFonts w:ascii="Arial" w:hAnsi="Arial" w:cs="Arial"/>
          <w:b/>
          <w:i/>
          <w:u w:val="single"/>
        </w:rPr>
      </w:pPr>
      <w:r w:rsidRPr="00284DA2">
        <w:rPr>
          <w:rFonts w:ascii="Arial" w:hAnsi="Arial" w:cs="Arial"/>
          <w:b/>
          <w:i/>
          <w:u w:val="single"/>
        </w:rPr>
        <w:t xml:space="preserve">Current </w:t>
      </w:r>
      <w:r w:rsidR="002B01AD" w:rsidRPr="00284DA2">
        <w:rPr>
          <w:rFonts w:ascii="Arial" w:hAnsi="Arial" w:cs="Arial"/>
          <w:b/>
          <w:i/>
          <w:u w:val="single"/>
        </w:rPr>
        <w:t>Guidance</w:t>
      </w:r>
    </w:p>
    <w:p w14:paraId="4A7FE858" w14:textId="77777777" w:rsidR="002B01AD" w:rsidRPr="00255F93" w:rsidRDefault="002426A2" w:rsidP="00395FA7">
      <w:pPr>
        <w:jc w:val="both"/>
        <w:rPr>
          <w:rFonts w:ascii="Arial" w:hAnsi="Arial" w:cs="Arial"/>
        </w:rPr>
      </w:pPr>
      <w:r w:rsidRPr="00255F93">
        <w:rPr>
          <w:rFonts w:ascii="Arial" w:hAnsi="Arial" w:cs="Arial"/>
          <w:b/>
        </w:rPr>
        <w:t>Specialist Pharmacy Service (SPS)</w:t>
      </w:r>
      <w:r w:rsidRPr="00255F93">
        <w:rPr>
          <w:rFonts w:ascii="Arial" w:hAnsi="Arial" w:cs="Arial"/>
        </w:rPr>
        <w:t xml:space="preserve"> have finalised their guidance which can be found here and details specific dugs and doses where patients may be at risk. </w:t>
      </w:r>
      <w:r w:rsidR="00310A95" w:rsidRPr="00255F93">
        <w:rPr>
          <w:rFonts w:ascii="Arial" w:hAnsi="Arial" w:cs="Arial"/>
        </w:rPr>
        <w:t>Local dermatologists advocate following the SPS guidance for topical steroids.</w:t>
      </w:r>
    </w:p>
    <w:p w14:paraId="280166CA" w14:textId="77777777" w:rsidR="002426A2" w:rsidRPr="00255F93" w:rsidRDefault="00E00206" w:rsidP="00395FA7">
      <w:pPr>
        <w:jc w:val="both"/>
        <w:rPr>
          <w:rFonts w:ascii="Arial" w:hAnsi="Arial" w:cs="Arial"/>
          <w:color w:val="1F497D"/>
        </w:rPr>
      </w:pPr>
      <w:hyperlink r:id="rId8" w:history="1">
        <w:r w:rsidR="002426A2" w:rsidRPr="00255F93">
          <w:rPr>
            <w:rStyle w:val="Hyperlink"/>
            <w:rFonts w:ascii="Arial" w:hAnsi="Arial" w:cs="Arial"/>
          </w:rPr>
          <w:t>https://www.endocrinology.org/media/4030/spssfe_supporting_sec_-final_hls-19022021-2-1.pdf</w:t>
        </w:r>
      </w:hyperlink>
      <w:r w:rsidR="002426A2" w:rsidRPr="00255F93">
        <w:rPr>
          <w:rFonts w:ascii="Arial" w:hAnsi="Arial" w:cs="Arial"/>
          <w:color w:val="1F497D"/>
        </w:rPr>
        <w:t xml:space="preserve"> </w:t>
      </w:r>
    </w:p>
    <w:p w14:paraId="58D11FA9" w14:textId="5B667839" w:rsidR="002B01AD" w:rsidRPr="00255F93" w:rsidRDefault="002B01AD" w:rsidP="00395FA7">
      <w:pPr>
        <w:pStyle w:val="xmsonormal"/>
        <w:shd w:val="clear" w:color="auto" w:fill="FFFFFF"/>
        <w:jc w:val="both"/>
        <w:rPr>
          <w:rFonts w:ascii="Arial" w:hAnsi="Arial" w:cs="Arial"/>
          <w:color w:val="201F1E"/>
          <w:sz w:val="22"/>
          <w:szCs w:val="22"/>
        </w:rPr>
      </w:pPr>
      <w:proofErr w:type="spellStart"/>
      <w:r w:rsidRPr="00255F93">
        <w:rPr>
          <w:rFonts w:ascii="Arial" w:hAnsi="Arial" w:cs="Arial"/>
          <w:b/>
          <w:sz w:val="22"/>
          <w:szCs w:val="22"/>
        </w:rPr>
        <w:t>PrescQIPP</w:t>
      </w:r>
      <w:proofErr w:type="spellEnd"/>
      <w:r w:rsidRPr="00255F93">
        <w:rPr>
          <w:rFonts w:ascii="Arial" w:hAnsi="Arial" w:cs="Arial"/>
          <w:sz w:val="22"/>
          <w:szCs w:val="22"/>
        </w:rPr>
        <w:t xml:space="preserve"> have </w:t>
      </w:r>
      <w:r w:rsidR="0049325B">
        <w:rPr>
          <w:rFonts w:ascii="Arial" w:hAnsi="Arial" w:cs="Arial"/>
          <w:sz w:val="22"/>
          <w:szCs w:val="22"/>
        </w:rPr>
        <w:t>updated their</w:t>
      </w:r>
      <w:r w:rsidRPr="00255F93">
        <w:rPr>
          <w:rFonts w:ascii="Arial" w:hAnsi="Arial" w:cs="Arial"/>
          <w:sz w:val="22"/>
          <w:szCs w:val="22"/>
        </w:rPr>
        <w:t xml:space="preserve"> Hot Topic</w:t>
      </w:r>
      <w:r w:rsidR="0049325B">
        <w:rPr>
          <w:rFonts w:ascii="Arial" w:hAnsi="Arial" w:cs="Arial"/>
          <w:sz w:val="22"/>
          <w:szCs w:val="22"/>
        </w:rPr>
        <w:t xml:space="preserve"> guide</w:t>
      </w:r>
      <w:r w:rsidRPr="00255F93">
        <w:rPr>
          <w:rFonts w:ascii="Arial" w:hAnsi="Arial" w:cs="Arial"/>
          <w:color w:val="000000"/>
          <w:sz w:val="22"/>
          <w:szCs w:val="22"/>
        </w:rPr>
        <w:t xml:space="preserve">. </w:t>
      </w:r>
      <w:proofErr w:type="spellStart"/>
      <w:r w:rsidRPr="00255F93">
        <w:rPr>
          <w:rFonts w:ascii="Arial" w:hAnsi="Arial" w:cs="Arial"/>
          <w:sz w:val="22"/>
          <w:szCs w:val="22"/>
          <w:lang w:eastAsia="en-US"/>
        </w:rPr>
        <w:t>PrescQIPP</w:t>
      </w:r>
      <w:proofErr w:type="spellEnd"/>
      <w:r w:rsidRPr="00255F93">
        <w:rPr>
          <w:rFonts w:ascii="Arial" w:hAnsi="Arial" w:cs="Arial"/>
          <w:sz w:val="22"/>
          <w:szCs w:val="22"/>
          <w:lang w:eastAsia="en-US"/>
        </w:rPr>
        <w:t xml:space="preserve"> have</w:t>
      </w:r>
      <w:r w:rsidRPr="00255F93">
        <w:rPr>
          <w:rFonts w:ascii="Arial" w:hAnsi="Arial" w:cs="Arial"/>
          <w:color w:val="000000"/>
          <w:sz w:val="22"/>
          <w:szCs w:val="22"/>
        </w:rPr>
        <w:t xml:space="preserve"> liaised with SPS during the production of their resources, however there are a few differences, mainly due to the lack of exact evidence in some areas.</w:t>
      </w:r>
    </w:p>
    <w:p w14:paraId="69B86CC9" w14:textId="77777777" w:rsidR="002B01AD" w:rsidRPr="00255F93" w:rsidRDefault="002B01AD" w:rsidP="00395FA7">
      <w:pPr>
        <w:jc w:val="both"/>
        <w:rPr>
          <w:rFonts w:ascii="Arial" w:hAnsi="Arial" w:cs="Arial"/>
          <w:color w:val="1F497D"/>
        </w:rPr>
      </w:pPr>
    </w:p>
    <w:p w14:paraId="1A9DF104" w14:textId="1CA866EC" w:rsidR="00AE4F28" w:rsidRPr="00E00206" w:rsidRDefault="0049325B" w:rsidP="00E00206">
      <w:pPr>
        <w:rPr>
          <w:rFonts w:ascii="Arial" w:hAnsi="Arial" w:cs="Arial"/>
          <w:color w:val="000000"/>
        </w:rPr>
      </w:pPr>
      <w:r>
        <w:rPr>
          <w:rStyle w:val="HTMLCite"/>
          <w:rFonts w:ascii="Arial" w:hAnsi="Arial" w:cs="Arial"/>
          <w:color w:val="000000"/>
        </w:rPr>
        <w:object w:dxaOrig="1539" w:dyaOrig="997" w14:anchorId="2FE231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pt" o:ole="">
            <v:imagedata r:id="rId9" o:title=""/>
          </v:shape>
          <o:OLEObject Type="Embed" ProgID="Package" ShapeID="_x0000_i1025" DrawAspect="Icon" ObjectID="_1684331034" r:id="rId10"/>
        </w:object>
      </w:r>
    </w:p>
    <w:p w14:paraId="3833E372" w14:textId="77777777" w:rsidR="002B01AD" w:rsidRPr="00255F93" w:rsidRDefault="002B01AD" w:rsidP="00395FA7">
      <w:pPr>
        <w:spacing w:line="240" w:lineRule="auto"/>
        <w:jc w:val="both"/>
        <w:rPr>
          <w:rFonts w:ascii="Arial" w:hAnsi="Arial" w:cs="Arial"/>
          <w:b/>
          <w:i/>
          <w:u w:val="single"/>
        </w:rPr>
      </w:pPr>
      <w:r w:rsidRPr="00255F93">
        <w:rPr>
          <w:rFonts w:ascii="Arial" w:hAnsi="Arial" w:cs="Arial"/>
          <w:b/>
          <w:i/>
          <w:u w:val="single"/>
        </w:rPr>
        <w:t>Clinical System Searches</w:t>
      </w:r>
    </w:p>
    <w:p w14:paraId="31EFE6DB" w14:textId="4ECD3E81" w:rsidR="00D34CAA" w:rsidRPr="00255F93" w:rsidRDefault="002426A2" w:rsidP="00395FA7">
      <w:pPr>
        <w:spacing w:line="240" w:lineRule="auto"/>
        <w:jc w:val="both"/>
        <w:rPr>
          <w:rFonts w:ascii="Arial" w:hAnsi="Arial" w:cs="Arial"/>
        </w:rPr>
      </w:pPr>
      <w:r w:rsidRPr="00255F93">
        <w:rPr>
          <w:rFonts w:ascii="Arial" w:hAnsi="Arial" w:cs="Arial"/>
        </w:rPr>
        <w:t>There are different s</w:t>
      </w:r>
      <w:r w:rsidR="00CD59CD" w:rsidRPr="00255F93">
        <w:rPr>
          <w:rFonts w:ascii="Arial" w:hAnsi="Arial" w:cs="Arial"/>
        </w:rPr>
        <w:t>earches and available but due to the lack of exact evidence in some areas it is acknowledged that</w:t>
      </w:r>
      <w:r w:rsidR="002B01AD" w:rsidRPr="00255F93">
        <w:rPr>
          <w:rFonts w:ascii="Arial" w:hAnsi="Arial" w:cs="Arial"/>
        </w:rPr>
        <w:t xml:space="preserve"> any one suite of searches may </w:t>
      </w:r>
      <w:r w:rsidR="00CD59CD" w:rsidRPr="00255F93">
        <w:rPr>
          <w:rFonts w:ascii="Arial" w:hAnsi="Arial" w:cs="Arial"/>
        </w:rPr>
        <w:t>not accurately capture a</w:t>
      </w:r>
      <w:r w:rsidR="002B01AD" w:rsidRPr="00255F93">
        <w:rPr>
          <w:rFonts w:ascii="Arial" w:hAnsi="Arial" w:cs="Arial"/>
        </w:rPr>
        <w:t xml:space="preserve">ll patients potentially at risk, </w:t>
      </w:r>
      <w:r w:rsidR="00CD59CD" w:rsidRPr="00255F93">
        <w:rPr>
          <w:rFonts w:ascii="Arial" w:hAnsi="Arial" w:cs="Arial"/>
        </w:rPr>
        <w:t>and</w:t>
      </w:r>
      <w:r w:rsidR="002B01AD" w:rsidRPr="00255F93">
        <w:rPr>
          <w:rFonts w:ascii="Arial" w:hAnsi="Arial" w:cs="Arial"/>
        </w:rPr>
        <w:t xml:space="preserve"> such</w:t>
      </w:r>
      <w:r w:rsidR="00CD59CD" w:rsidRPr="00255F93">
        <w:rPr>
          <w:rFonts w:ascii="Arial" w:hAnsi="Arial" w:cs="Arial"/>
        </w:rPr>
        <w:t xml:space="preserve"> there is no one suite of searches that we specifically recommend.</w:t>
      </w:r>
      <w:r w:rsidR="002B01AD" w:rsidRPr="00255F93">
        <w:rPr>
          <w:rFonts w:ascii="Arial" w:hAnsi="Arial" w:cs="Arial"/>
        </w:rPr>
        <w:t xml:space="preserve"> </w:t>
      </w:r>
      <w:r w:rsidR="003D2F6B" w:rsidRPr="00255F93">
        <w:rPr>
          <w:rFonts w:ascii="Arial" w:hAnsi="Arial" w:cs="Arial"/>
        </w:rPr>
        <w:t xml:space="preserve">Other search limitations include they will not identify patients in more than one search, the dose for patients using the MART regime and patients who may be over-ordering. </w:t>
      </w:r>
      <w:r w:rsidR="002B01AD" w:rsidRPr="00255F93">
        <w:rPr>
          <w:rFonts w:ascii="Arial" w:hAnsi="Arial" w:cs="Arial"/>
        </w:rPr>
        <w:t>Practices may wish to run multiple searches minimise chances of missing patients.</w:t>
      </w:r>
    </w:p>
    <w:tbl>
      <w:tblPr>
        <w:tblStyle w:val="TableGrid"/>
        <w:tblW w:w="9889" w:type="dxa"/>
        <w:tblLayout w:type="fixed"/>
        <w:tblLook w:val="04A0" w:firstRow="1" w:lastRow="0" w:firstColumn="1" w:lastColumn="0" w:noHBand="0" w:noVBand="1"/>
      </w:tblPr>
      <w:tblGrid>
        <w:gridCol w:w="3227"/>
        <w:gridCol w:w="4536"/>
        <w:gridCol w:w="2126"/>
      </w:tblGrid>
      <w:tr w:rsidR="004C5F2B" w:rsidRPr="00255F93" w14:paraId="39E6041B" w14:textId="77777777" w:rsidTr="00FF1678">
        <w:tc>
          <w:tcPr>
            <w:tcW w:w="3227" w:type="dxa"/>
          </w:tcPr>
          <w:p w14:paraId="5B783700" w14:textId="77777777" w:rsidR="004C5F2B" w:rsidRPr="00255F93" w:rsidRDefault="004C5F2B" w:rsidP="00D34CAA">
            <w:pPr>
              <w:rPr>
                <w:rFonts w:ascii="Arial" w:hAnsi="Arial" w:cs="Arial"/>
                <w:b/>
              </w:rPr>
            </w:pPr>
            <w:r w:rsidRPr="00255F93">
              <w:rPr>
                <w:rFonts w:ascii="Arial" w:hAnsi="Arial" w:cs="Arial"/>
                <w:b/>
              </w:rPr>
              <w:t>Clinical System Searches (in no particular order)</w:t>
            </w:r>
          </w:p>
        </w:tc>
        <w:tc>
          <w:tcPr>
            <w:tcW w:w="4536" w:type="dxa"/>
          </w:tcPr>
          <w:p w14:paraId="2DE2D3DE" w14:textId="77777777" w:rsidR="004C5F2B" w:rsidRPr="00255F93" w:rsidRDefault="00A05611">
            <w:pPr>
              <w:rPr>
                <w:rFonts w:ascii="Arial" w:hAnsi="Arial" w:cs="Arial"/>
                <w:b/>
              </w:rPr>
            </w:pPr>
            <w:r w:rsidRPr="00255F93">
              <w:rPr>
                <w:rFonts w:ascii="Arial" w:hAnsi="Arial" w:cs="Arial"/>
                <w:b/>
              </w:rPr>
              <w:t>Detail</w:t>
            </w:r>
          </w:p>
        </w:tc>
        <w:tc>
          <w:tcPr>
            <w:tcW w:w="2126" w:type="dxa"/>
          </w:tcPr>
          <w:p w14:paraId="71E6AF75" w14:textId="77777777" w:rsidR="004C5F2B" w:rsidRPr="00255F93" w:rsidRDefault="00A05611">
            <w:pPr>
              <w:rPr>
                <w:rFonts w:ascii="Arial" w:hAnsi="Arial" w:cs="Arial"/>
                <w:b/>
              </w:rPr>
            </w:pPr>
            <w:r w:rsidRPr="00255F93">
              <w:rPr>
                <w:rFonts w:ascii="Arial" w:hAnsi="Arial" w:cs="Arial"/>
                <w:b/>
              </w:rPr>
              <w:t>Comments</w:t>
            </w:r>
          </w:p>
        </w:tc>
      </w:tr>
      <w:tr w:rsidR="004C5F2B" w:rsidRPr="00255F93" w14:paraId="36FE6630" w14:textId="77777777" w:rsidTr="00FF1678">
        <w:tc>
          <w:tcPr>
            <w:tcW w:w="3227" w:type="dxa"/>
          </w:tcPr>
          <w:p w14:paraId="4838492A" w14:textId="77777777" w:rsidR="004C5F2B" w:rsidRPr="00255F93" w:rsidRDefault="004C5F2B" w:rsidP="00D34CAA">
            <w:pPr>
              <w:rPr>
                <w:rFonts w:ascii="Arial" w:hAnsi="Arial" w:cs="Arial"/>
              </w:rPr>
            </w:pPr>
            <w:r w:rsidRPr="00255F93">
              <w:rPr>
                <w:rFonts w:ascii="Arial" w:hAnsi="Arial" w:cs="Arial"/>
              </w:rPr>
              <w:t xml:space="preserve">CCG MOD Team </w:t>
            </w:r>
          </w:p>
          <w:p w14:paraId="325BA36E" w14:textId="77777777" w:rsidR="004C5F2B" w:rsidRPr="00255F93" w:rsidRDefault="004C5F2B" w:rsidP="00D34CAA">
            <w:pPr>
              <w:rPr>
                <w:rFonts w:ascii="Arial" w:hAnsi="Arial" w:cs="Arial"/>
              </w:rPr>
            </w:pPr>
          </w:p>
          <w:p w14:paraId="00997E45" w14:textId="77777777" w:rsidR="004C5F2B" w:rsidRPr="00255F93" w:rsidRDefault="004C5F2B" w:rsidP="00D34CAA">
            <w:pPr>
              <w:rPr>
                <w:rFonts w:ascii="Arial" w:hAnsi="Arial" w:cs="Arial"/>
              </w:rPr>
            </w:pPr>
            <w:r w:rsidRPr="00255F93">
              <w:rPr>
                <w:rFonts w:ascii="Arial" w:hAnsi="Arial" w:cs="Arial"/>
              </w:rPr>
              <w:t>S1 searches can be found in the CCG MOD Team folder, suite of searches titled ‘Steroid Warning Card (14)</w:t>
            </w:r>
            <w:r w:rsidR="00E161D6" w:rsidRPr="00255F93">
              <w:rPr>
                <w:rFonts w:ascii="Arial" w:hAnsi="Arial" w:cs="Arial"/>
              </w:rPr>
              <w:t>’</w:t>
            </w:r>
          </w:p>
          <w:p w14:paraId="1B8DBF3C" w14:textId="77777777" w:rsidR="004C5F2B" w:rsidRPr="00255F93" w:rsidRDefault="004C5F2B" w:rsidP="00D34CAA">
            <w:pPr>
              <w:rPr>
                <w:rFonts w:ascii="Arial" w:hAnsi="Arial" w:cs="Arial"/>
                <w:color w:val="1F497D"/>
              </w:rPr>
            </w:pPr>
          </w:p>
          <w:p w14:paraId="27EE340C" w14:textId="77777777" w:rsidR="004C5F2B" w:rsidRPr="00255F93" w:rsidRDefault="004C5F2B" w:rsidP="004C5F2B">
            <w:pPr>
              <w:rPr>
                <w:rFonts w:ascii="Arial" w:hAnsi="Arial" w:cs="Arial"/>
                <w:color w:val="1F497D"/>
              </w:rPr>
            </w:pPr>
          </w:p>
        </w:tc>
        <w:tc>
          <w:tcPr>
            <w:tcW w:w="4536" w:type="dxa"/>
          </w:tcPr>
          <w:tbl>
            <w:tblPr>
              <w:tblW w:w="8460" w:type="dxa"/>
              <w:tblLayout w:type="fixed"/>
              <w:tblLook w:val="04A0" w:firstRow="1" w:lastRow="0" w:firstColumn="1" w:lastColumn="0" w:noHBand="0" w:noVBand="1"/>
            </w:tblPr>
            <w:tblGrid>
              <w:gridCol w:w="8460"/>
            </w:tblGrid>
            <w:tr w:rsidR="00FF1678" w:rsidRPr="00FF1678" w14:paraId="4BBA7D8E" w14:textId="77777777" w:rsidTr="00FF1678">
              <w:trPr>
                <w:trHeight w:val="300"/>
              </w:trPr>
              <w:tc>
                <w:tcPr>
                  <w:tcW w:w="8460" w:type="dxa"/>
                  <w:tcBorders>
                    <w:top w:val="nil"/>
                    <w:left w:val="nil"/>
                    <w:bottom w:val="nil"/>
                    <w:right w:val="nil"/>
                  </w:tcBorders>
                  <w:shd w:val="clear" w:color="auto" w:fill="auto"/>
                  <w:noWrap/>
                  <w:vAlign w:val="bottom"/>
                  <w:hideMark/>
                </w:tcPr>
                <w:p w14:paraId="161200EF" w14:textId="4D975142"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1. Oral steroids on repeat NOT prednisolone USE OUTPUT</w:t>
                  </w:r>
                </w:p>
              </w:tc>
            </w:tr>
            <w:tr w:rsidR="00FF1678" w:rsidRPr="00FF1678" w14:paraId="70A50C2B" w14:textId="77777777" w:rsidTr="00FF1678">
              <w:trPr>
                <w:trHeight w:val="300"/>
              </w:trPr>
              <w:tc>
                <w:tcPr>
                  <w:tcW w:w="8460" w:type="dxa"/>
                  <w:tcBorders>
                    <w:top w:val="nil"/>
                    <w:left w:val="nil"/>
                    <w:bottom w:val="nil"/>
                    <w:right w:val="nil"/>
                  </w:tcBorders>
                  <w:shd w:val="clear" w:color="auto" w:fill="auto"/>
                  <w:noWrap/>
                  <w:vAlign w:val="bottom"/>
                  <w:hideMark/>
                </w:tcPr>
                <w:p w14:paraId="4C6F9B49"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 xml:space="preserve">2. </w:t>
                  </w:r>
                  <w:proofErr w:type="spellStart"/>
                  <w:r w:rsidRPr="00FF1678">
                    <w:rPr>
                      <w:rFonts w:ascii="Calibri" w:eastAsia="Times New Roman" w:hAnsi="Calibri" w:cs="Calibri"/>
                      <w:color w:val="000000"/>
                      <w:sz w:val="18"/>
                      <w:szCs w:val="18"/>
                      <w:lang w:eastAsia="en-GB"/>
                    </w:rPr>
                    <w:t>Pred</w:t>
                  </w:r>
                  <w:proofErr w:type="spellEnd"/>
                  <w:r w:rsidRPr="00FF1678">
                    <w:rPr>
                      <w:rFonts w:ascii="Calibri" w:eastAsia="Times New Roman" w:hAnsi="Calibri" w:cs="Calibri"/>
                      <w:color w:val="000000"/>
                      <w:sz w:val="18"/>
                      <w:szCs w:val="18"/>
                      <w:lang w:eastAsia="en-GB"/>
                    </w:rPr>
                    <w:t xml:space="preserve"> &gt;3 issues in 6/12   USE OUTPUT</w:t>
                  </w:r>
                </w:p>
              </w:tc>
            </w:tr>
            <w:tr w:rsidR="00FF1678" w:rsidRPr="00FF1678" w14:paraId="12699581" w14:textId="77777777" w:rsidTr="00FF1678">
              <w:trPr>
                <w:trHeight w:val="300"/>
              </w:trPr>
              <w:tc>
                <w:tcPr>
                  <w:tcW w:w="8460" w:type="dxa"/>
                  <w:tcBorders>
                    <w:top w:val="nil"/>
                    <w:left w:val="nil"/>
                    <w:bottom w:val="nil"/>
                    <w:right w:val="nil"/>
                  </w:tcBorders>
                  <w:shd w:val="clear" w:color="auto" w:fill="auto"/>
                  <w:noWrap/>
                  <w:vAlign w:val="bottom"/>
                  <w:hideMark/>
                </w:tcPr>
                <w:p w14:paraId="06D0C6DC" w14:textId="270C66B0"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 xml:space="preserve">3. High Dose ICS </w:t>
                  </w:r>
                  <w:proofErr w:type="spellStart"/>
                  <w:r w:rsidRPr="00FF1678">
                    <w:rPr>
                      <w:rFonts w:ascii="Calibri" w:eastAsia="Times New Roman" w:hAnsi="Calibri" w:cs="Calibri"/>
                      <w:color w:val="000000"/>
                      <w:sz w:val="18"/>
                      <w:szCs w:val="18"/>
                      <w:lang w:eastAsia="en-GB"/>
                    </w:rPr>
                    <w:t>poss</w:t>
                  </w:r>
                  <w:proofErr w:type="spellEnd"/>
                  <w:r w:rsidRPr="00FF1678">
                    <w:rPr>
                      <w:rFonts w:ascii="Calibri" w:eastAsia="Times New Roman" w:hAnsi="Calibri" w:cs="Calibri"/>
                      <w:color w:val="000000"/>
                      <w:sz w:val="18"/>
                      <w:szCs w:val="18"/>
                      <w:lang w:eastAsia="en-GB"/>
                    </w:rPr>
                    <w:t xml:space="preserve"> &gt; 1000mcg BDP USE OUTPUT</w:t>
                  </w:r>
                </w:p>
              </w:tc>
            </w:tr>
            <w:tr w:rsidR="00FF1678" w:rsidRPr="00FF1678" w14:paraId="4BCAC9A5" w14:textId="77777777" w:rsidTr="00FF1678">
              <w:trPr>
                <w:trHeight w:val="300"/>
              </w:trPr>
              <w:tc>
                <w:tcPr>
                  <w:tcW w:w="8460" w:type="dxa"/>
                  <w:tcBorders>
                    <w:top w:val="nil"/>
                    <w:left w:val="nil"/>
                    <w:bottom w:val="nil"/>
                    <w:right w:val="nil"/>
                  </w:tcBorders>
                  <w:shd w:val="clear" w:color="auto" w:fill="auto"/>
                  <w:noWrap/>
                  <w:vAlign w:val="bottom"/>
                  <w:hideMark/>
                </w:tcPr>
                <w:p w14:paraId="77993673"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4. Nasal steroids potentially &gt; 1000mcg   USE OUTPUT</w:t>
                  </w:r>
                </w:p>
              </w:tc>
            </w:tr>
            <w:tr w:rsidR="00FF1678" w:rsidRPr="00FF1678" w14:paraId="3C59B5A8" w14:textId="77777777" w:rsidTr="00FF1678">
              <w:trPr>
                <w:trHeight w:val="300"/>
              </w:trPr>
              <w:tc>
                <w:tcPr>
                  <w:tcW w:w="8460" w:type="dxa"/>
                  <w:tcBorders>
                    <w:top w:val="nil"/>
                    <w:left w:val="nil"/>
                    <w:bottom w:val="nil"/>
                    <w:right w:val="nil"/>
                  </w:tcBorders>
                  <w:shd w:val="clear" w:color="auto" w:fill="auto"/>
                  <w:noWrap/>
                  <w:vAlign w:val="bottom"/>
                  <w:hideMark/>
                </w:tcPr>
                <w:p w14:paraId="3DA6A020"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4a. All Nasal steroids</w:t>
                  </w:r>
                </w:p>
              </w:tc>
            </w:tr>
            <w:tr w:rsidR="00FF1678" w:rsidRPr="00FF1678" w14:paraId="41D92B61" w14:textId="77777777" w:rsidTr="00FF1678">
              <w:trPr>
                <w:trHeight w:val="300"/>
              </w:trPr>
              <w:tc>
                <w:tcPr>
                  <w:tcW w:w="8460" w:type="dxa"/>
                  <w:tcBorders>
                    <w:top w:val="nil"/>
                    <w:left w:val="nil"/>
                    <w:bottom w:val="nil"/>
                    <w:right w:val="nil"/>
                  </w:tcBorders>
                  <w:shd w:val="clear" w:color="auto" w:fill="auto"/>
                  <w:noWrap/>
                  <w:vAlign w:val="bottom"/>
                  <w:hideMark/>
                </w:tcPr>
                <w:p w14:paraId="589AB330"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5. Injectable steroids on repeat</w:t>
                  </w:r>
                </w:p>
              </w:tc>
            </w:tr>
            <w:tr w:rsidR="00FF1678" w:rsidRPr="00FF1678" w14:paraId="1FDFE2FF" w14:textId="77777777" w:rsidTr="00FF1678">
              <w:trPr>
                <w:trHeight w:val="300"/>
              </w:trPr>
              <w:tc>
                <w:tcPr>
                  <w:tcW w:w="8460" w:type="dxa"/>
                  <w:tcBorders>
                    <w:top w:val="nil"/>
                    <w:left w:val="nil"/>
                    <w:bottom w:val="nil"/>
                    <w:right w:val="nil"/>
                  </w:tcBorders>
                  <w:shd w:val="clear" w:color="auto" w:fill="auto"/>
                  <w:noWrap/>
                  <w:vAlign w:val="bottom"/>
                  <w:hideMark/>
                </w:tcPr>
                <w:p w14:paraId="4361F424"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5a. All Injectable steroids in last 12/12</w:t>
                  </w:r>
                </w:p>
              </w:tc>
            </w:tr>
            <w:tr w:rsidR="00FF1678" w:rsidRPr="00FF1678" w14:paraId="79C0A046" w14:textId="77777777" w:rsidTr="00FF1678">
              <w:trPr>
                <w:trHeight w:val="300"/>
              </w:trPr>
              <w:tc>
                <w:tcPr>
                  <w:tcW w:w="8460" w:type="dxa"/>
                  <w:tcBorders>
                    <w:top w:val="nil"/>
                    <w:left w:val="nil"/>
                    <w:bottom w:val="nil"/>
                    <w:right w:val="nil"/>
                  </w:tcBorders>
                  <w:shd w:val="clear" w:color="auto" w:fill="auto"/>
                  <w:noWrap/>
                  <w:vAlign w:val="bottom"/>
                  <w:hideMark/>
                </w:tcPr>
                <w:p w14:paraId="6B1402E9"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6. Rectal steroids</w:t>
                  </w:r>
                </w:p>
              </w:tc>
            </w:tr>
            <w:tr w:rsidR="00FF1678" w:rsidRPr="00FF1678" w14:paraId="1BEFB4BE" w14:textId="77777777" w:rsidTr="00FF1678">
              <w:trPr>
                <w:trHeight w:val="300"/>
              </w:trPr>
              <w:tc>
                <w:tcPr>
                  <w:tcW w:w="8460" w:type="dxa"/>
                  <w:tcBorders>
                    <w:top w:val="nil"/>
                    <w:left w:val="nil"/>
                    <w:bottom w:val="nil"/>
                    <w:right w:val="nil"/>
                  </w:tcBorders>
                  <w:shd w:val="clear" w:color="auto" w:fill="auto"/>
                  <w:noWrap/>
                  <w:vAlign w:val="bottom"/>
                  <w:hideMark/>
                </w:tcPr>
                <w:p w14:paraId="345D0B1D" w14:textId="77777777" w:rsid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 xml:space="preserve">7. Potent Topical Steroids </w:t>
                  </w:r>
                </w:p>
                <w:p w14:paraId="6DD1928A" w14:textId="6341984A"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(PQ 60-120g per month SPS &gt;200g per week) USE OUTPUT</w:t>
                  </w:r>
                </w:p>
              </w:tc>
            </w:tr>
            <w:tr w:rsidR="00FF1678" w:rsidRPr="00FF1678" w14:paraId="491CCB84" w14:textId="77777777" w:rsidTr="00FF1678">
              <w:trPr>
                <w:trHeight w:val="300"/>
              </w:trPr>
              <w:tc>
                <w:tcPr>
                  <w:tcW w:w="8460" w:type="dxa"/>
                  <w:tcBorders>
                    <w:top w:val="nil"/>
                    <w:left w:val="nil"/>
                    <w:bottom w:val="nil"/>
                    <w:right w:val="nil"/>
                  </w:tcBorders>
                  <w:shd w:val="clear" w:color="auto" w:fill="auto"/>
                  <w:noWrap/>
                  <w:vAlign w:val="bottom"/>
                  <w:hideMark/>
                </w:tcPr>
                <w:p w14:paraId="00E1C254" w14:textId="77777777" w:rsid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8. Very Potent Topical Steroids</w:t>
                  </w:r>
                </w:p>
                <w:p w14:paraId="55F59332" w14:textId="47BC8A24"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 xml:space="preserve"> (PQ 30-60g per month SPS &gt;200g per week) USE OUTPUT</w:t>
                  </w:r>
                </w:p>
              </w:tc>
            </w:tr>
            <w:tr w:rsidR="00FF1678" w:rsidRPr="00FF1678" w14:paraId="6D185566" w14:textId="77777777" w:rsidTr="00FF1678">
              <w:trPr>
                <w:trHeight w:val="300"/>
              </w:trPr>
              <w:tc>
                <w:tcPr>
                  <w:tcW w:w="8460" w:type="dxa"/>
                  <w:tcBorders>
                    <w:top w:val="nil"/>
                    <w:left w:val="nil"/>
                    <w:bottom w:val="nil"/>
                    <w:right w:val="nil"/>
                  </w:tcBorders>
                  <w:shd w:val="clear" w:color="auto" w:fill="auto"/>
                  <w:noWrap/>
                  <w:vAlign w:val="bottom"/>
                  <w:hideMark/>
                </w:tcPr>
                <w:p w14:paraId="70B8656F"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9. Lower Dose ICS USE OUTPUT</w:t>
                  </w:r>
                </w:p>
              </w:tc>
            </w:tr>
            <w:tr w:rsidR="00FF1678" w:rsidRPr="00FF1678" w14:paraId="2D322437" w14:textId="77777777" w:rsidTr="00FF1678">
              <w:trPr>
                <w:trHeight w:val="300"/>
              </w:trPr>
              <w:tc>
                <w:tcPr>
                  <w:tcW w:w="8460" w:type="dxa"/>
                  <w:tcBorders>
                    <w:top w:val="nil"/>
                    <w:left w:val="nil"/>
                    <w:bottom w:val="nil"/>
                    <w:right w:val="nil"/>
                  </w:tcBorders>
                  <w:shd w:val="clear" w:color="auto" w:fill="auto"/>
                  <w:noWrap/>
                  <w:vAlign w:val="bottom"/>
                  <w:hideMark/>
                </w:tcPr>
                <w:p w14:paraId="5991107B"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9a. Lower dose ICS plus prednisolone (search 2), no SEC</w:t>
                  </w:r>
                </w:p>
              </w:tc>
            </w:tr>
            <w:tr w:rsidR="00FF1678" w:rsidRPr="00FF1678" w14:paraId="6B274307" w14:textId="77777777" w:rsidTr="00FF1678">
              <w:trPr>
                <w:trHeight w:val="300"/>
              </w:trPr>
              <w:tc>
                <w:tcPr>
                  <w:tcW w:w="8460" w:type="dxa"/>
                  <w:tcBorders>
                    <w:top w:val="nil"/>
                    <w:left w:val="nil"/>
                    <w:bottom w:val="nil"/>
                    <w:right w:val="nil"/>
                  </w:tcBorders>
                  <w:shd w:val="clear" w:color="auto" w:fill="auto"/>
                  <w:noWrap/>
                  <w:vAlign w:val="bottom"/>
                  <w:hideMark/>
                </w:tcPr>
                <w:p w14:paraId="77A40A2C"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9b.  Lower dose ICS plus nasal steroids, no SEC</w:t>
                  </w:r>
                </w:p>
              </w:tc>
            </w:tr>
            <w:tr w:rsidR="00FF1678" w:rsidRPr="00FF1678" w14:paraId="1BDE5B9C" w14:textId="77777777" w:rsidTr="00FF1678">
              <w:trPr>
                <w:trHeight w:val="300"/>
              </w:trPr>
              <w:tc>
                <w:tcPr>
                  <w:tcW w:w="8460" w:type="dxa"/>
                  <w:tcBorders>
                    <w:top w:val="nil"/>
                    <w:left w:val="nil"/>
                    <w:bottom w:val="nil"/>
                    <w:right w:val="nil"/>
                  </w:tcBorders>
                  <w:shd w:val="clear" w:color="auto" w:fill="auto"/>
                  <w:noWrap/>
                  <w:vAlign w:val="bottom"/>
                  <w:hideMark/>
                </w:tcPr>
                <w:p w14:paraId="5C4345EC"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lastRenderedPageBreak/>
                    <w:t>9c. Lower dose ICS plus injection in last 12/12, no SEC</w:t>
                  </w:r>
                </w:p>
              </w:tc>
            </w:tr>
            <w:tr w:rsidR="00FF1678" w:rsidRPr="00FF1678" w14:paraId="417A1F85" w14:textId="77777777" w:rsidTr="00FF1678">
              <w:trPr>
                <w:trHeight w:val="300"/>
              </w:trPr>
              <w:tc>
                <w:tcPr>
                  <w:tcW w:w="8460" w:type="dxa"/>
                  <w:tcBorders>
                    <w:top w:val="nil"/>
                    <w:left w:val="nil"/>
                    <w:bottom w:val="nil"/>
                    <w:right w:val="nil"/>
                  </w:tcBorders>
                  <w:shd w:val="clear" w:color="auto" w:fill="auto"/>
                  <w:noWrap/>
                  <w:vAlign w:val="bottom"/>
                  <w:hideMark/>
                </w:tcPr>
                <w:p w14:paraId="3C6D203A"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9d. Lower dose ICS plus topical (pot/very pot), no SEC</w:t>
                  </w:r>
                </w:p>
              </w:tc>
            </w:tr>
            <w:tr w:rsidR="00FF1678" w:rsidRPr="00FF1678" w14:paraId="07766370" w14:textId="77777777" w:rsidTr="00FF1678">
              <w:trPr>
                <w:trHeight w:val="300"/>
              </w:trPr>
              <w:tc>
                <w:tcPr>
                  <w:tcW w:w="8460" w:type="dxa"/>
                  <w:tcBorders>
                    <w:top w:val="nil"/>
                    <w:left w:val="nil"/>
                    <w:bottom w:val="nil"/>
                    <w:right w:val="nil"/>
                  </w:tcBorders>
                  <w:shd w:val="clear" w:color="auto" w:fill="auto"/>
                  <w:noWrap/>
                  <w:vAlign w:val="bottom"/>
                  <w:hideMark/>
                </w:tcPr>
                <w:p w14:paraId="051811FA" w14:textId="77777777" w:rsidR="00FF1678" w:rsidRPr="00FF1678" w:rsidRDefault="00FF1678" w:rsidP="00FF1678">
                  <w:pPr>
                    <w:spacing w:after="0" w:line="240" w:lineRule="auto"/>
                    <w:rPr>
                      <w:rFonts w:ascii="Calibri" w:eastAsia="Times New Roman" w:hAnsi="Calibri" w:cs="Calibri"/>
                      <w:color w:val="000000"/>
                      <w:sz w:val="18"/>
                      <w:szCs w:val="18"/>
                      <w:lang w:eastAsia="en-GB"/>
                    </w:rPr>
                  </w:pPr>
                  <w:r w:rsidRPr="00FF1678">
                    <w:rPr>
                      <w:rFonts w:ascii="Calibri" w:eastAsia="Times New Roman" w:hAnsi="Calibri" w:cs="Calibri"/>
                      <w:color w:val="000000"/>
                      <w:sz w:val="18"/>
                      <w:szCs w:val="18"/>
                      <w:lang w:eastAsia="en-GB"/>
                    </w:rPr>
                    <w:t>9e. High Dose ICS plus any other steroid, no SEC</w:t>
                  </w:r>
                </w:p>
              </w:tc>
            </w:tr>
          </w:tbl>
          <w:p w14:paraId="54317FF0" w14:textId="327129AE" w:rsidR="004C5F2B" w:rsidRPr="00255F93" w:rsidRDefault="004C5F2B" w:rsidP="004C5F2B">
            <w:pPr>
              <w:rPr>
                <w:rFonts w:ascii="Arial" w:hAnsi="Arial" w:cs="Arial"/>
                <w:color w:val="1F497D"/>
              </w:rPr>
            </w:pPr>
          </w:p>
        </w:tc>
        <w:tc>
          <w:tcPr>
            <w:tcW w:w="2126" w:type="dxa"/>
          </w:tcPr>
          <w:p w14:paraId="0A05F9E0" w14:textId="77777777" w:rsidR="00E161D6" w:rsidRPr="00255F93" w:rsidRDefault="004C5F2B" w:rsidP="00E161D6">
            <w:pPr>
              <w:rPr>
                <w:rFonts w:ascii="Arial" w:hAnsi="Arial" w:cs="Arial"/>
              </w:rPr>
            </w:pPr>
            <w:r w:rsidRPr="00255F93">
              <w:rPr>
                <w:rFonts w:ascii="Arial" w:hAnsi="Arial" w:cs="Arial"/>
              </w:rPr>
              <w:lastRenderedPageBreak/>
              <w:t>The searches are numbered 1 -9 in priority order for review</w:t>
            </w:r>
            <w:r w:rsidR="00E161D6" w:rsidRPr="00255F93">
              <w:rPr>
                <w:rFonts w:ascii="Arial" w:hAnsi="Arial" w:cs="Arial"/>
              </w:rPr>
              <w:t xml:space="preserve">. </w:t>
            </w:r>
          </w:p>
          <w:p w14:paraId="224FB821" w14:textId="77777777" w:rsidR="00E161D6" w:rsidRPr="00255F93" w:rsidRDefault="00E161D6" w:rsidP="00E161D6">
            <w:pPr>
              <w:rPr>
                <w:rFonts w:ascii="Arial" w:hAnsi="Arial" w:cs="Arial"/>
              </w:rPr>
            </w:pPr>
          </w:p>
          <w:p w14:paraId="675794D7" w14:textId="77777777" w:rsidR="00E161D6" w:rsidRPr="00255F93" w:rsidRDefault="00E161D6" w:rsidP="00E161D6">
            <w:pPr>
              <w:rPr>
                <w:rFonts w:ascii="Arial" w:hAnsi="Arial" w:cs="Arial"/>
              </w:rPr>
            </w:pPr>
            <w:r w:rsidRPr="00255F93">
              <w:rPr>
                <w:rFonts w:ascii="Arial" w:hAnsi="Arial" w:cs="Arial"/>
              </w:rPr>
              <w:t>For those searches detailed as ‘USE OUTPUT’ you can view the prescribed dose</w:t>
            </w:r>
            <w:r w:rsidR="00A05611" w:rsidRPr="00255F93">
              <w:rPr>
                <w:rFonts w:ascii="Arial" w:hAnsi="Arial" w:cs="Arial"/>
              </w:rPr>
              <w:t>/quantity issued</w:t>
            </w:r>
            <w:r w:rsidRPr="00255F93">
              <w:rPr>
                <w:rFonts w:ascii="Arial" w:hAnsi="Arial" w:cs="Arial"/>
              </w:rPr>
              <w:t xml:space="preserve"> without the need to</w:t>
            </w:r>
            <w:r w:rsidR="00A05611" w:rsidRPr="00255F93">
              <w:rPr>
                <w:rFonts w:ascii="Arial" w:hAnsi="Arial" w:cs="Arial"/>
              </w:rPr>
              <w:t xml:space="preserve"> open individual patient records. </w:t>
            </w:r>
            <w:r w:rsidR="0008294F" w:rsidRPr="00255F93">
              <w:rPr>
                <w:rFonts w:ascii="Arial" w:hAnsi="Arial" w:cs="Arial"/>
              </w:rPr>
              <w:t xml:space="preserve">Your CCG pharmacist or technician can </w:t>
            </w:r>
            <w:r w:rsidR="0008294F" w:rsidRPr="00255F93">
              <w:rPr>
                <w:rFonts w:ascii="Arial" w:hAnsi="Arial" w:cs="Arial"/>
              </w:rPr>
              <w:lastRenderedPageBreak/>
              <w:t>demonstrate how to use the outputs if needed.</w:t>
            </w:r>
          </w:p>
          <w:p w14:paraId="25F5E78E" w14:textId="77777777" w:rsidR="00E161D6" w:rsidRPr="00255F93" w:rsidRDefault="00E161D6" w:rsidP="00E161D6">
            <w:pPr>
              <w:rPr>
                <w:rFonts w:ascii="Arial" w:hAnsi="Arial" w:cs="Arial"/>
              </w:rPr>
            </w:pPr>
          </w:p>
          <w:p w14:paraId="65C0F831" w14:textId="77777777" w:rsidR="00A05611" w:rsidRPr="00255F93" w:rsidRDefault="00A05611" w:rsidP="00A05611">
            <w:pPr>
              <w:rPr>
                <w:rFonts w:ascii="Arial" w:hAnsi="Arial" w:cs="Arial"/>
              </w:rPr>
            </w:pPr>
          </w:p>
        </w:tc>
      </w:tr>
      <w:tr w:rsidR="004C5F2B" w:rsidRPr="00255F93" w14:paraId="2A6027EC" w14:textId="77777777" w:rsidTr="00FF1678">
        <w:tc>
          <w:tcPr>
            <w:tcW w:w="3227" w:type="dxa"/>
          </w:tcPr>
          <w:p w14:paraId="58A318FA" w14:textId="77777777" w:rsidR="004C5F2B" w:rsidRPr="00255F93" w:rsidRDefault="004C5F2B" w:rsidP="004C5F2B">
            <w:pPr>
              <w:rPr>
                <w:rFonts w:ascii="Arial" w:hAnsi="Arial" w:cs="Arial"/>
              </w:rPr>
            </w:pPr>
            <w:r w:rsidRPr="00255F93">
              <w:rPr>
                <w:rFonts w:ascii="Arial" w:hAnsi="Arial" w:cs="Arial"/>
              </w:rPr>
              <w:lastRenderedPageBreak/>
              <w:t xml:space="preserve">CCG MOD Team </w:t>
            </w:r>
          </w:p>
          <w:p w14:paraId="04020AFC" w14:textId="77777777" w:rsidR="004C5F2B" w:rsidRPr="00255F93" w:rsidRDefault="004C5F2B" w:rsidP="00D34CAA">
            <w:pPr>
              <w:rPr>
                <w:rFonts w:ascii="Arial" w:hAnsi="Arial" w:cs="Arial"/>
              </w:rPr>
            </w:pPr>
          </w:p>
          <w:p w14:paraId="5D6C290E" w14:textId="77777777" w:rsidR="00255F93" w:rsidRDefault="004C5F2B" w:rsidP="00D34CAA">
            <w:pPr>
              <w:rPr>
                <w:rFonts w:ascii="Arial" w:hAnsi="Arial" w:cs="Arial"/>
              </w:rPr>
            </w:pPr>
            <w:r w:rsidRPr="00255F93">
              <w:rPr>
                <w:rFonts w:ascii="Arial" w:hAnsi="Arial" w:cs="Arial"/>
              </w:rPr>
              <w:t>EMIS</w:t>
            </w:r>
            <w:r w:rsidR="00CA24B7">
              <w:rPr>
                <w:rFonts w:ascii="Arial" w:hAnsi="Arial" w:cs="Arial"/>
              </w:rPr>
              <w:t xml:space="preserve"> searches are based on the </w:t>
            </w:r>
            <w:proofErr w:type="spellStart"/>
            <w:r w:rsidR="00CA24B7">
              <w:rPr>
                <w:rFonts w:ascii="Arial" w:hAnsi="Arial" w:cs="Arial"/>
              </w:rPr>
              <w:t>Ardens</w:t>
            </w:r>
            <w:proofErr w:type="spellEnd"/>
            <w:r w:rsidR="00CA24B7">
              <w:rPr>
                <w:rFonts w:ascii="Arial" w:hAnsi="Arial" w:cs="Arial"/>
              </w:rPr>
              <w:t xml:space="preserve"> searches. Export the auto reports into Excel to filter</w:t>
            </w:r>
          </w:p>
          <w:p w14:paraId="196FF12E" w14:textId="77777777" w:rsidR="00255F93" w:rsidRDefault="00255F93" w:rsidP="00D34CAA">
            <w:pPr>
              <w:rPr>
                <w:rFonts w:ascii="Arial" w:hAnsi="Arial" w:cs="Arial"/>
              </w:rPr>
            </w:pPr>
          </w:p>
          <w:p w14:paraId="7684252F" w14:textId="77777777" w:rsidR="00255F93" w:rsidRDefault="00255F93" w:rsidP="00D34CAA">
            <w:pPr>
              <w:rPr>
                <w:rFonts w:ascii="Arial" w:hAnsi="Arial" w:cs="Arial"/>
              </w:rPr>
            </w:pPr>
          </w:p>
          <w:p w14:paraId="4693741C" w14:textId="77777777" w:rsidR="00255F93" w:rsidRDefault="00255F93" w:rsidP="00D34CAA">
            <w:pPr>
              <w:rPr>
                <w:rFonts w:ascii="Arial" w:hAnsi="Arial" w:cs="Arial"/>
              </w:rPr>
            </w:pPr>
          </w:p>
          <w:p w14:paraId="21DA2FB7" w14:textId="77777777" w:rsidR="00255F93" w:rsidRPr="00255F93" w:rsidRDefault="00255F93" w:rsidP="00D34CAA">
            <w:pPr>
              <w:rPr>
                <w:rFonts w:ascii="Arial" w:hAnsi="Arial" w:cs="Arial"/>
                <w:color w:val="1F497D"/>
              </w:rPr>
            </w:pPr>
          </w:p>
        </w:tc>
        <w:tc>
          <w:tcPr>
            <w:tcW w:w="4536" w:type="dxa"/>
          </w:tcPr>
          <w:p w14:paraId="4A653547" w14:textId="77777777" w:rsidR="00A27FCB" w:rsidRPr="00255F93" w:rsidRDefault="00A27FCB">
            <w:pPr>
              <w:rPr>
                <w:rFonts w:ascii="Arial" w:hAnsi="Arial" w:cs="Arial"/>
                <w:color w:val="1F497D"/>
              </w:rPr>
            </w:pPr>
          </w:p>
          <w:p w14:paraId="27B9CEAB" w14:textId="0C6D96DF" w:rsidR="00A27FCB" w:rsidRPr="00255F93" w:rsidRDefault="00A27FCB">
            <w:pPr>
              <w:rPr>
                <w:rFonts w:ascii="Arial" w:hAnsi="Arial" w:cs="Arial"/>
                <w:color w:val="1F497D"/>
              </w:rPr>
            </w:pPr>
          </w:p>
          <w:p w14:paraId="1E3A42DA" w14:textId="77777777" w:rsidR="00A05611" w:rsidRPr="00255F93" w:rsidRDefault="00A05611">
            <w:pPr>
              <w:rPr>
                <w:rFonts w:ascii="Arial" w:hAnsi="Arial" w:cs="Arial"/>
                <w:color w:val="1F497D"/>
              </w:rPr>
            </w:pPr>
          </w:p>
        </w:tc>
        <w:tc>
          <w:tcPr>
            <w:tcW w:w="2126" w:type="dxa"/>
          </w:tcPr>
          <w:p w14:paraId="3C2358AC" w14:textId="77777777" w:rsidR="00A27FCB" w:rsidRPr="00255F93" w:rsidRDefault="00A27FCB" w:rsidP="00A27FCB">
            <w:pPr>
              <w:rPr>
                <w:rFonts w:ascii="Arial" w:hAnsi="Arial" w:cs="Arial"/>
              </w:rPr>
            </w:pPr>
            <w:r w:rsidRPr="00255F93">
              <w:rPr>
                <w:rFonts w:ascii="Arial" w:hAnsi="Arial" w:cs="Arial"/>
              </w:rPr>
              <w:t>These searches will need to imported on an individual practice basis</w:t>
            </w:r>
          </w:p>
          <w:p w14:paraId="330D9028" w14:textId="0B5C0BE9" w:rsidR="004C5F2B" w:rsidRPr="00255F93" w:rsidRDefault="004C5F2B">
            <w:pPr>
              <w:rPr>
                <w:rFonts w:ascii="Arial" w:hAnsi="Arial" w:cs="Arial"/>
                <w:color w:val="1F497D"/>
              </w:rPr>
            </w:pPr>
          </w:p>
        </w:tc>
      </w:tr>
      <w:tr w:rsidR="004C5F2B" w:rsidRPr="00255F93" w14:paraId="7934D0A5" w14:textId="77777777" w:rsidTr="00FF1678">
        <w:tc>
          <w:tcPr>
            <w:tcW w:w="3227" w:type="dxa"/>
          </w:tcPr>
          <w:p w14:paraId="45E856F6" w14:textId="77777777" w:rsidR="004C5F2B" w:rsidRPr="00255F93" w:rsidRDefault="004C5F2B">
            <w:pPr>
              <w:rPr>
                <w:rFonts w:ascii="Arial" w:hAnsi="Arial" w:cs="Arial"/>
              </w:rPr>
            </w:pPr>
            <w:proofErr w:type="spellStart"/>
            <w:r w:rsidRPr="00255F93">
              <w:rPr>
                <w:rFonts w:ascii="Arial" w:hAnsi="Arial" w:cs="Arial"/>
              </w:rPr>
              <w:t>Ardens</w:t>
            </w:r>
            <w:proofErr w:type="spellEnd"/>
          </w:p>
          <w:p w14:paraId="7D5CE71E" w14:textId="77777777" w:rsidR="00677808" w:rsidRPr="00255F93" w:rsidRDefault="00677808">
            <w:pPr>
              <w:rPr>
                <w:rFonts w:ascii="Arial" w:hAnsi="Arial" w:cs="Arial"/>
              </w:rPr>
            </w:pPr>
          </w:p>
          <w:p w14:paraId="701B5C3D" w14:textId="77777777" w:rsidR="00677808" w:rsidRPr="00255F93" w:rsidRDefault="00677808">
            <w:pPr>
              <w:rPr>
                <w:rFonts w:ascii="Arial" w:hAnsi="Arial" w:cs="Arial"/>
              </w:rPr>
            </w:pPr>
            <w:proofErr w:type="spellStart"/>
            <w:r w:rsidRPr="00255F93">
              <w:rPr>
                <w:rFonts w:ascii="Arial" w:hAnsi="Arial" w:cs="Arial"/>
              </w:rPr>
              <w:t>Ardens</w:t>
            </w:r>
            <w:proofErr w:type="spellEnd"/>
            <w:r w:rsidRPr="00255F93">
              <w:rPr>
                <w:rFonts w:ascii="Arial" w:hAnsi="Arial" w:cs="Arial"/>
              </w:rPr>
              <w:t xml:space="preserve"> have set up a search titled ‘Known adrenal insufficiency on corticosteroids – consider need for steroid card’ which can be found under Alerts/Other, CAS</w:t>
            </w:r>
          </w:p>
          <w:p w14:paraId="64AE7131" w14:textId="77777777" w:rsidR="00677808" w:rsidRPr="00255F93" w:rsidRDefault="00677808">
            <w:pPr>
              <w:rPr>
                <w:rFonts w:ascii="Arial" w:hAnsi="Arial" w:cs="Arial"/>
              </w:rPr>
            </w:pPr>
          </w:p>
          <w:p w14:paraId="13394756" w14:textId="77777777" w:rsidR="00677808" w:rsidRPr="00255F93" w:rsidRDefault="00EA3C1D">
            <w:pPr>
              <w:rPr>
                <w:rFonts w:ascii="Arial" w:hAnsi="Arial" w:cs="Arial"/>
              </w:rPr>
            </w:pPr>
            <w:r w:rsidRPr="00255F93">
              <w:rPr>
                <w:rFonts w:ascii="Arial" w:hAnsi="Arial" w:cs="Arial"/>
              </w:rPr>
              <w:t>Pop-up alert and template also available</w:t>
            </w:r>
          </w:p>
        </w:tc>
        <w:tc>
          <w:tcPr>
            <w:tcW w:w="4536" w:type="dxa"/>
          </w:tcPr>
          <w:p w14:paraId="17725C40" w14:textId="77777777" w:rsidR="00310A95" w:rsidRPr="00255F93" w:rsidRDefault="00310A95" w:rsidP="00974930">
            <w:pPr>
              <w:rPr>
                <w:rFonts w:ascii="Arial" w:hAnsi="Arial" w:cs="Arial"/>
                <w:color w:val="FF0000"/>
              </w:rPr>
            </w:pPr>
          </w:p>
          <w:p w14:paraId="1949CAF6" w14:textId="77777777" w:rsidR="00A27FCB" w:rsidRPr="00255F93" w:rsidRDefault="00A27FCB" w:rsidP="00974930">
            <w:pPr>
              <w:rPr>
                <w:rFonts w:ascii="Arial" w:hAnsi="Arial" w:cs="Arial"/>
                <w:color w:val="FF0000"/>
              </w:rPr>
            </w:pPr>
          </w:p>
          <w:bookmarkStart w:id="0" w:name="_MON_1677651048"/>
          <w:bookmarkEnd w:id="0"/>
          <w:p w14:paraId="3EFBEC53" w14:textId="77777777" w:rsidR="00310A95" w:rsidRPr="00255F93" w:rsidRDefault="00677808" w:rsidP="00974930">
            <w:pPr>
              <w:rPr>
                <w:rFonts w:ascii="Arial" w:hAnsi="Arial" w:cs="Arial"/>
                <w:color w:val="FF0000"/>
              </w:rPr>
            </w:pPr>
            <w:r w:rsidRPr="00255F93">
              <w:rPr>
                <w:rFonts w:ascii="Arial" w:hAnsi="Arial" w:cs="Arial"/>
                <w:color w:val="FF0000"/>
              </w:rPr>
              <w:object w:dxaOrig="1539" w:dyaOrig="997" w14:anchorId="012C94BF">
                <v:shape id="_x0000_i1026" type="#_x0000_t75" style="width:76.5pt;height:49.5pt" o:ole="">
                  <v:imagedata r:id="rId11" o:title=""/>
                </v:shape>
                <o:OLEObject Type="Embed" ProgID="Word.Document.12" ShapeID="_x0000_i1026" DrawAspect="Icon" ObjectID="_1684331035" r:id="rId12">
                  <o:FieldCodes>\s</o:FieldCodes>
                </o:OLEObject>
              </w:object>
            </w:r>
          </w:p>
          <w:p w14:paraId="61A60564" w14:textId="77777777" w:rsidR="00310A95" w:rsidRPr="00255F93" w:rsidRDefault="00310A95" w:rsidP="00974930">
            <w:pPr>
              <w:rPr>
                <w:rFonts w:ascii="Arial" w:hAnsi="Arial" w:cs="Arial"/>
                <w:color w:val="FF0000"/>
              </w:rPr>
            </w:pPr>
          </w:p>
          <w:p w14:paraId="3929B3FB" w14:textId="77777777" w:rsidR="00310A95" w:rsidRPr="00255F93" w:rsidRDefault="00310A95" w:rsidP="00974930">
            <w:pPr>
              <w:rPr>
                <w:rFonts w:ascii="Arial" w:hAnsi="Arial" w:cs="Arial"/>
                <w:color w:val="FF0000"/>
              </w:rPr>
            </w:pPr>
          </w:p>
          <w:bookmarkStart w:id="1" w:name="_MON_1677651272"/>
          <w:bookmarkEnd w:id="1"/>
          <w:p w14:paraId="0FEA782E" w14:textId="77777777" w:rsidR="00310A95" w:rsidRPr="00255F93" w:rsidRDefault="00EA3C1D" w:rsidP="00974930">
            <w:pPr>
              <w:rPr>
                <w:rFonts w:ascii="Arial" w:hAnsi="Arial" w:cs="Arial"/>
                <w:color w:val="FF0000"/>
              </w:rPr>
            </w:pPr>
            <w:r w:rsidRPr="00255F93">
              <w:rPr>
                <w:rFonts w:ascii="Arial" w:hAnsi="Arial" w:cs="Arial"/>
                <w:color w:val="FF0000"/>
              </w:rPr>
              <w:object w:dxaOrig="1539" w:dyaOrig="997" w14:anchorId="265310A5">
                <v:shape id="_x0000_i1027" type="#_x0000_t75" style="width:76.5pt;height:49.5pt" o:ole="">
                  <v:imagedata r:id="rId13" o:title=""/>
                </v:shape>
                <o:OLEObject Type="Embed" ProgID="Word.Document.12" ShapeID="_x0000_i1027" DrawAspect="Icon" ObjectID="_1684331036" r:id="rId14">
                  <o:FieldCodes>\s</o:FieldCodes>
                </o:OLEObject>
              </w:object>
            </w:r>
          </w:p>
          <w:p w14:paraId="311147F1" w14:textId="77777777" w:rsidR="00EA3C1D" w:rsidRPr="00255F93" w:rsidRDefault="00EA3C1D" w:rsidP="00974930">
            <w:pPr>
              <w:rPr>
                <w:rFonts w:ascii="Arial" w:hAnsi="Arial" w:cs="Arial"/>
                <w:color w:val="FF0000"/>
              </w:rPr>
            </w:pPr>
          </w:p>
          <w:bookmarkStart w:id="2" w:name="_MON_1677651324"/>
          <w:bookmarkEnd w:id="2"/>
          <w:p w14:paraId="7F01AA1C" w14:textId="77777777" w:rsidR="00EA3C1D" w:rsidRPr="00255F93" w:rsidRDefault="00EA3C1D" w:rsidP="00974930">
            <w:pPr>
              <w:rPr>
                <w:rFonts w:ascii="Arial" w:hAnsi="Arial" w:cs="Arial"/>
                <w:color w:val="FF0000"/>
              </w:rPr>
            </w:pPr>
            <w:r w:rsidRPr="00255F93">
              <w:rPr>
                <w:rFonts w:ascii="Arial" w:hAnsi="Arial" w:cs="Arial"/>
                <w:color w:val="FF0000"/>
              </w:rPr>
              <w:object w:dxaOrig="1539" w:dyaOrig="997" w14:anchorId="5BB258B1">
                <v:shape id="_x0000_i1028" type="#_x0000_t75" style="width:76.5pt;height:49.5pt" o:ole="">
                  <v:imagedata r:id="rId15" o:title=""/>
                </v:shape>
                <o:OLEObject Type="Embed" ProgID="Word.Document.12" ShapeID="_x0000_i1028" DrawAspect="Icon" ObjectID="_1684331037" r:id="rId16">
                  <o:FieldCodes>\s</o:FieldCodes>
                </o:OLEObject>
              </w:object>
            </w:r>
          </w:p>
          <w:p w14:paraId="7DE7F1E6" w14:textId="77777777" w:rsidR="00EA3C1D" w:rsidRPr="00255F93" w:rsidRDefault="00EA3C1D" w:rsidP="00974930">
            <w:pPr>
              <w:rPr>
                <w:rFonts w:ascii="Arial" w:hAnsi="Arial" w:cs="Arial"/>
                <w:color w:val="FF0000"/>
              </w:rPr>
            </w:pPr>
          </w:p>
        </w:tc>
        <w:tc>
          <w:tcPr>
            <w:tcW w:w="2126" w:type="dxa"/>
          </w:tcPr>
          <w:p w14:paraId="4637FCF7" w14:textId="77777777" w:rsidR="004C5F2B" w:rsidRPr="00255F93" w:rsidRDefault="00677808" w:rsidP="00677808">
            <w:pPr>
              <w:rPr>
                <w:rFonts w:ascii="Arial" w:hAnsi="Arial" w:cs="Arial"/>
              </w:rPr>
            </w:pPr>
            <w:r w:rsidRPr="00255F93">
              <w:rPr>
                <w:rFonts w:ascii="Arial" w:hAnsi="Arial" w:cs="Arial"/>
              </w:rPr>
              <w:t xml:space="preserve">It appears the </w:t>
            </w:r>
            <w:proofErr w:type="spellStart"/>
            <w:r w:rsidRPr="00255F93">
              <w:rPr>
                <w:rFonts w:ascii="Arial" w:hAnsi="Arial" w:cs="Arial"/>
              </w:rPr>
              <w:t>Ardens</w:t>
            </w:r>
            <w:proofErr w:type="spellEnd"/>
            <w:r w:rsidRPr="00255F93">
              <w:rPr>
                <w:rFonts w:ascii="Arial" w:hAnsi="Arial" w:cs="Arial"/>
              </w:rPr>
              <w:t xml:space="preserve"> searches will only pick up high dose inhaled steroids where the read code ‘Using inhaled steroids – high dose</w:t>
            </w:r>
            <w:r w:rsidR="00EA3C1D" w:rsidRPr="00255F93">
              <w:rPr>
                <w:rFonts w:ascii="Arial" w:hAnsi="Arial" w:cs="Arial"/>
              </w:rPr>
              <w:t>’</w:t>
            </w:r>
            <w:r w:rsidRPr="00255F93">
              <w:rPr>
                <w:rFonts w:ascii="Arial" w:hAnsi="Arial" w:cs="Arial"/>
              </w:rPr>
              <w:t xml:space="preserve"> (663g2) has been used</w:t>
            </w:r>
          </w:p>
          <w:p w14:paraId="6CF065AC" w14:textId="77777777" w:rsidR="00677808" w:rsidRPr="00255F93" w:rsidRDefault="00677808" w:rsidP="00677808">
            <w:pPr>
              <w:rPr>
                <w:rFonts w:ascii="Arial" w:hAnsi="Arial" w:cs="Arial"/>
              </w:rPr>
            </w:pPr>
          </w:p>
          <w:p w14:paraId="5D795E6F" w14:textId="77777777" w:rsidR="00677808" w:rsidRPr="00255F93" w:rsidRDefault="00677808" w:rsidP="00677808">
            <w:pPr>
              <w:rPr>
                <w:rFonts w:ascii="Arial" w:hAnsi="Arial" w:cs="Arial"/>
              </w:rPr>
            </w:pPr>
          </w:p>
          <w:p w14:paraId="1428B858" w14:textId="77777777" w:rsidR="00677808" w:rsidRPr="00255F93" w:rsidRDefault="00677808" w:rsidP="00677808">
            <w:pPr>
              <w:rPr>
                <w:rFonts w:ascii="Arial" w:hAnsi="Arial" w:cs="Arial"/>
                <w:color w:val="1F497D"/>
              </w:rPr>
            </w:pPr>
          </w:p>
        </w:tc>
      </w:tr>
      <w:tr w:rsidR="004C5F2B" w:rsidRPr="00255F93" w14:paraId="20EFE629" w14:textId="77777777" w:rsidTr="00FF1678">
        <w:tc>
          <w:tcPr>
            <w:tcW w:w="3227" w:type="dxa"/>
          </w:tcPr>
          <w:p w14:paraId="44926E98" w14:textId="3DB58709" w:rsidR="004C5F2B" w:rsidRDefault="004C5F2B">
            <w:pPr>
              <w:rPr>
                <w:rFonts w:ascii="Arial" w:hAnsi="Arial" w:cs="Arial"/>
              </w:rPr>
            </w:pPr>
            <w:proofErr w:type="spellStart"/>
            <w:r w:rsidRPr="00255F93">
              <w:rPr>
                <w:rFonts w:ascii="Arial" w:hAnsi="Arial" w:cs="Arial"/>
              </w:rPr>
              <w:t>PrescQIPP</w:t>
            </w:r>
            <w:proofErr w:type="spellEnd"/>
            <w:r w:rsidR="00BD3125">
              <w:rPr>
                <w:rFonts w:ascii="Arial" w:hAnsi="Arial" w:cs="Arial"/>
              </w:rPr>
              <w:t xml:space="preserve"> – updated </w:t>
            </w:r>
            <w:r w:rsidR="000543D3">
              <w:rPr>
                <w:rFonts w:ascii="Arial" w:hAnsi="Arial" w:cs="Arial"/>
              </w:rPr>
              <w:t>May 14</w:t>
            </w:r>
            <w:r w:rsidR="000543D3" w:rsidRPr="000543D3">
              <w:rPr>
                <w:rFonts w:ascii="Arial" w:hAnsi="Arial" w:cs="Arial"/>
                <w:vertAlign w:val="superscript"/>
              </w:rPr>
              <w:t>th</w:t>
            </w:r>
            <w:proofErr w:type="gramStart"/>
            <w:r w:rsidR="000543D3">
              <w:rPr>
                <w:rFonts w:ascii="Arial" w:hAnsi="Arial" w:cs="Arial"/>
              </w:rPr>
              <w:t xml:space="preserve"> 2021</w:t>
            </w:r>
            <w:proofErr w:type="gramEnd"/>
          </w:p>
          <w:p w14:paraId="54D1DEF6" w14:textId="3C7B99B5" w:rsidR="002F466D" w:rsidRPr="002F466D" w:rsidRDefault="002F466D" w:rsidP="002F466D">
            <w:pPr>
              <w:spacing w:before="100" w:beforeAutospacing="1" w:after="100" w:afterAutospacing="1"/>
              <w:rPr>
                <w:rFonts w:ascii="Arial" w:eastAsia="Times New Roman" w:hAnsi="Arial" w:cs="Arial"/>
                <w:color w:val="2C4054"/>
                <w:sz w:val="20"/>
                <w:szCs w:val="20"/>
                <w:lang w:val="en" w:eastAsia="en-GB"/>
              </w:rPr>
            </w:pPr>
            <w:r>
              <w:rPr>
                <w:rFonts w:ascii="Arial" w:hAnsi="Arial" w:cs="Arial"/>
              </w:rPr>
              <w:t xml:space="preserve">Protocols </w:t>
            </w:r>
          </w:p>
          <w:p w14:paraId="6509CAB7" w14:textId="12635F75" w:rsidR="002F466D" w:rsidRDefault="002F466D">
            <w:pPr>
              <w:rPr>
                <w:rFonts w:ascii="Arial" w:hAnsi="Arial" w:cs="Arial"/>
              </w:rPr>
            </w:pPr>
          </w:p>
          <w:p w14:paraId="465F7D40" w14:textId="77777777" w:rsidR="00BD3125" w:rsidRDefault="00BD3125">
            <w:pPr>
              <w:rPr>
                <w:rFonts w:ascii="Arial" w:hAnsi="Arial" w:cs="Arial"/>
              </w:rPr>
            </w:pPr>
          </w:p>
          <w:p w14:paraId="7A35517C" w14:textId="40A99FAD" w:rsidR="00BD3125" w:rsidRPr="00255F93" w:rsidRDefault="00BD3125">
            <w:pPr>
              <w:rPr>
                <w:rFonts w:ascii="Arial" w:hAnsi="Arial" w:cs="Arial"/>
              </w:rPr>
            </w:pPr>
          </w:p>
        </w:tc>
        <w:tc>
          <w:tcPr>
            <w:tcW w:w="4536" w:type="dxa"/>
          </w:tcPr>
          <w:p w14:paraId="6A83F283" w14:textId="0DBA68C9" w:rsidR="00A05611" w:rsidRDefault="000543D3" w:rsidP="00A05611">
            <w:pPr>
              <w:rPr>
                <w:rFonts w:ascii="Arial" w:hAnsi="Arial" w:cs="Arial"/>
              </w:rPr>
            </w:pPr>
            <w:r>
              <w:object w:dxaOrig="1539" w:dyaOrig="997" w14:anchorId="7D8FB908">
                <v:shape id="_x0000_i1029" type="#_x0000_t75" style="width:77.5pt;height:49.5pt" o:ole="">
                  <v:imagedata r:id="rId17" o:title=""/>
                </v:shape>
                <o:OLEObject Type="Embed" ProgID="Package" ShapeID="_x0000_i1029" DrawAspect="Icon" ObjectID="_1684331038" r:id="rId18"/>
              </w:object>
            </w:r>
          </w:p>
          <w:p w14:paraId="4618F112" w14:textId="45E522F8" w:rsidR="00F23541" w:rsidRDefault="00F23541" w:rsidP="00A05611">
            <w:pPr>
              <w:rPr>
                <w:rFonts w:ascii="Arial" w:hAnsi="Arial" w:cs="Arial"/>
              </w:rPr>
            </w:pPr>
          </w:p>
          <w:p w14:paraId="027B5F5C" w14:textId="63777D27" w:rsidR="00F23541" w:rsidRDefault="00F23541" w:rsidP="00A05611">
            <w:pPr>
              <w:rPr>
                <w:rFonts w:ascii="Arial" w:hAnsi="Arial" w:cs="Arial"/>
              </w:rPr>
            </w:pPr>
            <w:r>
              <w:rPr>
                <w:rFonts w:ascii="Arial" w:hAnsi="Arial" w:cs="Arial"/>
              </w:rPr>
              <w:object w:dxaOrig="1539" w:dyaOrig="997" w14:anchorId="1ADE7692">
                <v:shape id="_x0000_i1030" type="#_x0000_t75" style="width:77.5pt;height:49.5pt" o:ole="">
                  <v:imagedata r:id="rId19" o:title=""/>
                </v:shape>
                <o:OLEObject Type="Embed" ProgID="Package" ShapeID="_x0000_i1030" DrawAspect="Icon" ObjectID="_1684331039" r:id="rId20"/>
              </w:object>
            </w:r>
          </w:p>
          <w:p w14:paraId="7A093142" w14:textId="4DB3A6FD" w:rsidR="00F23541" w:rsidRDefault="00F23541" w:rsidP="00A05611">
            <w:pPr>
              <w:rPr>
                <w:rFonts w:ascii="Arial" w:hAnsi="Arial" w:cs="Arial"/>
              </w:rPr>
            </w:pPr>
          </w:p>
          <w:p w14:paraId="001A150D" w14:textId="137B413D" w:rsidR="00F23541" w:rsidRDefault="000543D3" w:rsidP="00A05611">
            <w:pPr>
              <w:rPr>
                <w:rFonts w:ascii="Arial" w:hAnsi="Arial" w:cs="Arial"/>
              </w:rPr>
            </w:pPr>
            <w:r>
              <w:object w:dxaOrig="1539" w:dyaOrig="997" w14:anchorId="79E64F40">
                <v:shape id="_x0000_i1031" type="#_x0000_t75" style="width:77.5pt;height:49.5pt" o:ole="">
                  <v:imagedata r:id="rId21" o:title=""/>
                </v:shape>
                <o:OLEObject Type="Embed" ProgID="Package" ShapeID="_x0000_i1031" DrawAspect="Icon" ObjectID="_1684331040" r:id="rId22"/>
              </w:object>
            </w:r>
          </w:p>
          <w:p w14:paraId="10A2DEA9" w14:textId="5344AC92" w:rsidR="00F23541" w:rsidRDefault="00F23541" w:rsidP="00A05611">
            <w:pPr>
              <w:rPr>
                <w:rFonts w:ascii="Arial" w:hAnsi="Arial" w:cs="Arial"/>
              </w:rPr>
            </w:pPr>
          </w:p>
          <w:p w14:paraId="62FB7E27" w14:textId="32E3BB4C" w:rsidR="004C5F2B" w:rsidRPr="00255F93" w:rsidRDefault="00F23541" w:rsidP="00A05611">
            <w:pPr>
              <w:rPr>
                <w:rFonts w:ascii="Arial" w:hAnsi="Arial" w:cs="Arial"/>
              </w:rPr>
            </w:pPr>
            <w:r>
              <w:rPr>
                <w:rFonts w:ascii="Arial" w:hAnsi="Arial" w:cs="Arial"/>
              </w:rPr>
              <w:object w:dxaOrig="1539" w:dyaOrig="997" w14:anchorId="7C4CE054">
                <v:shape id="_x0000_i1032" type="#_x0000_t75" style="width:77.5pt;height:49.5pt" o:ole="">
                  <v:imagedata r:id="rId23" o:title=""/>
                </v:shape>
                <o:OLEObject Type="Embed" ProgID="Package" ShapeID="_x0000_i1032" DrawAspect="Icon" ObjectID="_1684331041" r:id="rId24"/>
              </w:object>
            </w:r>
          </w:p>
        </w:tc>
        <w:tc>
          <w:tcPr>
            <w:tcW w:w="2126" w:type="dxa"/>
          </w:tcPr>
          <w:p w14:paraId="09F9FDC4" w14:textId="77777777" w:rsidR="000543D3" w:rsidRDefault="000543D3">
            <w:pPr>
              <w:rPr>
                <w:rFonts w:ascii="Arial" w:hAnsi="Arial" w:cs="Arial"/>
                <w:sz w:val="18"/>
                <w:szCs w:val="18"/>
              </w:rPr>
            </w:pPr>
            <w:r>
              <w:rPr>
                <w:rFonts w:ascii="Arial" w:hAnsi="Arial" w:cs="Arial"/>
                <w:sz w:val="18"/>
                <w:szCs w:val="18"/>
              </w:rPr>
              <w:t xml:space="preserve">Copy and save the searches before importing into the clinical system. </w:t>
            </w:r>
          </w:p>
          <w:p w14:paraId="608DCF7C" w14:textId="77777777" w:rsidR="000543D3" w:rsidRDefault="000543D3">
            <w:pPr>
              <w:rPr>
                <w:rFonts w:ascii="Arial" w:hAnsi="Arial" w:cs="Arial"/>
                <w:sz w:val="18"/>
                <w:szCs w:val="18"/>
              </w:rPr>
            </w:pPr>
          </w:p>
          <w:p w14:paraId="092B163B" w14:textId="3B5DAEC6" w:rsidR="002F466D" w:rsidRDefault="000543D3">
            <w:pPr>
              <w:rPr>
                <w:rFonts w:ascii="Arial" w:hAnsi="Arial" w:cs="Arial"/>
                <w:sz w:val="18"/>
                <w:szCs w:val="18"/>
              </w:rPr>
            </w:pPr>
            <w:r>
              <w:rPr>
                <w:rFonts w:ascii="Arial" w:hAnsi="Arial" w:cs="Arial"/>
                <w:sz w:val="18"/>
                <w:szCs w:val="18"/>
              </w:rPr>
              <w:t xml:space="preserve">The protocols will need to be unzipped (extract data) before importing into the clinical system. </w:t>
            </w:r>
          </w:p>
          <w:p w14:paraId="3F1D4AB6" w14:textId="118FBD96" w:rsidR="002F466D" w:rsidRDefault="002F466D">
            <w:pPr>
              <w:rPr>
                <w:rFonts w:ascii="Arial" w:hAnsi="Arial" w:cs="Arial"/>
                <w:sz w:val="18"/>
                <w:szCs w:val="18"/>
              </w:rPr>
            </w:pPr>
          </w:p>
          <w:p w14:paraId="5268EF78" w14:textId="61C2458D" w:rsidR="002F466D" w:rsidRPr="002F466D" w:rsidRDefault="002F466D">
            <w:pPr>
              <w:rPr>
                <w:rFonts w:ascii="Arial" w:hAnsi="Arial" w:cs="Arial"/>
                <w:sz w:val="18"/>
                <w:szCs w:val="18"/>
              </w:rPr>
            </w:pPr>
            <w:r>
              <w:rPr>
                <w:rFonts w:ascii="Arial" w:hAnsi="Arial" w:cs="Arial"/>
                <w:sz w:val="18"/>
                <w:szCs w:val="18"/>
              </w:rPr>
              <w:t>There is a guide to content and implementation of protocols in the zipped folder.</w:t>
            </w:r>
          </w:p>
          <w:p w14:paraId="0BEECAEC" w14:textId="77777777" w:rsidR="002F466D" w:rsidRPr="002F466D" w:rsidRDefault="002F466D">
            <w:pPr>
              <w:rPr>
                <w:rFonts w:ascii="Arial" w:hAnsi="Arial" w:cs="Arial"/>
                <w:sz w:val="18"/>
                <w:szCs w:val="18"/>
              </w:rPr>
            </w:pPr>
          </w:p>
          <w:p w14:paraId="652393F4" w14:textId="6B57373B" w:rsidR="002F466D" w:rsidRPr="002F466D" w:rsidRDefault="002F466D" w:rsidP="002F466D">
            <w:pPr>
              <w:spacing w:before="100" w:beforeAutospacing="1" w:after="100" w:afterAutospacing="1"/>
              <w:ind w:left="45"/>
              <w:rPr>
                <w:rFonts w:ascii="Arial" w:hAnsi="Arial" w:cs="Arial"/>
                <w:color w:val="1F497D"/>
                <w:sz w:val="18"/>
                <w:szCs w:val="18"/>
              </w:rPr>
            </w:pPr>
          </w:p>
        </w:tc>
      </w:tr>
    </w:tbl>
    <w:p w14:paraId="0EFE251B" w14:textId="77777777" w:rsidR="00E00206" w:rsidRDefault="00E00206">
      <w:pPr>
        <w:rPr>
          <w:rFonts w:ascii="Arial" w:hAnsi="Arial" w:cs="Arial"/>
          <w:b/>
          <w:i/>
          <w:u w:val="single"/>
        </w:rPr>
      </w:pPr>
    </w:p>
    <w:p w14:paraId="70E9F517" w14:textId="77777777" w:rsidR="00E00206" w:rsidRDefault="00E00206">
      <w:pPr>
        <w:rPr>
          <w:rFonts w:ascii="Arial" w:hAnsi="Arial" w:cs="Arial"/>
          <w:b/>
          <w:i/>
          <w:u w:val="single"/>
        </w:rPr>
      </w:pPr>
    </w:p>
    <w:p w14:paraId="5576FF45" w14:textId="46E24125" w:rsidR="00255F93" w:rsidRPr="00255F93" w:rsidRDefault="00255F93">
      <w:pPr>
        <w:rPr>
          <w:rFonts w:ascii="Arial" w:hAnsi="Arial" w:cs="Arial"/>
          <w:b/>
          <w:i/>
          <w:u w:val="single"/>
        </w:rPr>
      </w:pPr>
      <w:r w:rsidRPr="00255F93">
        <w:rPr>
          <w:rFonts w:ascii="Arial" w:hAnsi="Arial" w:cs="Arial"/>
          <w:b/>
          <w:i/>
          <w:u w:val="single"/>
        </w:rPr>
        <w:lastRenderedPageBreak/>
        <w:t>Other resources</w:t>
      </w:r>
    </w:p>
    <w:tbl>
      <w:tblPr>
        <w:tblStyle w:val="TableGrid"/>
        <w:tblW w:w="9889" w:type="dxa"/>
        <w:tblLayout w:type="fixed"/>
        <w:tblLook w:val="04A0" w:firstRow="1" w:lastRow="0" w:firstColumn="1" w:lastColumn="0" w:noHBand="0" w:noVBand="1"/>
      </w:tblPr>
      <w:tblGrid>
        <w:gridCol w:w="3227"/>
        <w:gridCol w:w="4536"/>
        <w:gridCol w:w="2126"/>
      </w:tblGrid>
      <w:tr w:rsidR="0049325B" w:rsidRPr="00255F93" w14:paraId="779F08D9" w14:textId="77777777" w:rsidTr="00FF1678">
        <w:tc>
          <w:tcPr>
            <w:tcW w:w="3227" w:type="dxa"/>
          </w:tcPr>
          <w:p w14:paraId="62DA5E09" w14:textId="77777777" w:rsidR="0049325B" w:rsidRDefault="0049325B" w:rsidP="009708D8">
            <w:pPr>
              <w:rPr>
                <w:rFonts w:ascii="Arial" w:hAnsi="Arial" w:cs="Arial"/>
              </w:rPr>
            </w:pPr>
            <w:proofErr w:type="spellStart"/>
            <w:r>
              <w:rPr>
                <w:rFonts w:ascii="Arial" w:hAnsi="Arial" w:cs="Arial"/>
              </w:rPr>
              <w:t>PrescQIPP</w:t>
            </w:r>
            <w:proofErr w:type="spellEnd"/>
            <w:r>
              <w:rPr>
                <w:rFonts w:ascii="Arial" w:hAnsi="Arial" w:cs="Arial"/>
              </w:rPr>
              <w:t xml:space="preserve"> Hot Topics </w:t>
            </w:r>
          </w:p>
          <w:p w14:paraId="3CAB0E6D" w14:textId="02F74338" w:rsidR="0049325B" w:rsidRPr="00255F93" w:rsidRDefault="0049325B" w:rsidP="009708D8">
            <w:pPr>
              <w:rPr>
                <w:rFonts w:ascii="Arial" w:hAnsi="Arial" w:cs="Arial"/>
              </w:rPr>
            </w:pPr>
            <w:r>
              <w:rPr>
                <w:rFonts w:ascii="Arial" w:hAnsi="Arial" w:cs="Arial"/>
              </w:rPr>
              <w:t>Updated Apr-21</w:t>
            </w:r>
          </w:p>
        </w:tc>
        <w:tc>
          <w:tcPr>
            <w:tcW w:w="4536" w:type="dxa"/>
          </w:tcPr>
          <w:p w14:paraId="09553448" w14:textId="5A3053A8" w:rsidR="0049325B" w:rsidRDefault="0049325B" w:rsidP="00C353D4">
            <w:pPr>
              <w:rPr>
                <w:rFonts w:ascii="Arial" w:hAnsi="Arial" w:cs="Arial"/>
                <w:color w:val="1F497D"/>
              </w:rPr>
            </w:pPr>
            <w:r>
              <w:rPr>
                <w:rFonts w:ascii="Arial" w:hAnsi="Arial" w:cs="Arial"/>
                <w:color w:val="1F497D"/>
              </w:rPr>
              <w:object w:dxaOrig="1539" w:dyaOrig="997" w14:anchorId="0E221AB7">
                <v:shape id="_x0000_i1033" type="#_x0000_t75" style="width:77.5pt;height:49.5pt" o:ole="">
                  <v:imagedata r:id="rId25" o:title=""/>
                </v:shape>
                <o:OLEObject Type="Embed" ProgID="Package" ShapeID="_x0000_i1033" DrawAspect="Icon" ObjectID="_1684331042" r:id="rId26"/>
              </w:object>
            </w:r>
          </w:p>
        </w:tc>
        <w:tc>
          <w:tcPr>
            <w:tcW w:w="2126" w:type="dxa"/>
          </w:tcPr>
          <w:p w14:paraId="24C368FA" w14:textId="77777777" w:rsidR="0049325B" w:rsidRPr="00255F93" w:rsidRDefault="0049325B" w:rsidP="009708D8">
            <w:pPr>
              <w:rPr>
                <w:rFonts w:ascii="Arial" w:hAnsi="Arial" w:cs="Arial"/>
              </w:rPr>
            </w:pPr>
          </w:p>
        </w:tc>
      </w:tr>
      <w:tr w:rsidR="00255F93" w:rsidRPr="00255F93" w14:paraId="48B897E3" w14:textId="77777777" w:rsidTr="00FF1678">
        <w:tc>
          <w:tcPr>
            <w:tcW w:w="3227" w:type="dxa"/>
          </w:tcPr>
          <w:p w14:paraId="512BE2F7" w14:textId="77777777" w:rsidR="00255F93" w:rsidRPr="00255F93" w:rsidRDefault="00255F93" w:rsidP="009708D8">
            <w:pPr>
              <w:rPr>
                <w:rFonts w:ascii="Arial" w:hAnsi="Arial" w:cs="Arial"/>
                <w:color w:val="1F497D"/>
              </w:rPr>
            </w:pPr>
            <w:r w:rsidRPr="00255F93">
              <w:rPr>
                <w:rFonts w:ascii="Arial" w:hAnsi="Arial" w:cs="Arial"/>
              </w:rPr>
              <w:t xml:space="preserve">Patient letter with </w:t>
            </w:r>
            <w:r w:rsidR="009708D8">
              <w:rPr>
                <w:rFonts w:ascii="Arial" w:hAnsi="Arial" w:cs="Arial"/>
              </w:rPr>
              <w:t>S</w:t>
            </w:r>
            <w:r w:rsidRPr="00255F93">
              <w:rPr>
                <w:rFonts w:ascii="Arial" w:hAnsi="Arial" w:cs="Arial"/>
              </w:rPr>
              <w:t xml:space="preserve">teroid </w:t>
            </w:r>
            <w:r w:rsidR="009708D8">
              <w:rPr>
                <w:rFonts w:ascii="Arial" w:hAnsi="Arial" w:cs="Arial"/>
              </w:rPr>
              <w:t>Emergency C</w:t>
            </w:r>
            <w:r w:rsidRPr="00255F93">
              <w:rPr>
                <w:rFonts w:ascii="Arial" w:hAnsi="Arial" w:cs="Arial"/>
              </w:rPr>
              <w:t>ard</w:t>
            </w:r>
          </w:p>
        </w:tc>
        <w:bookmarkStart w:id="3" w:name="_MON_1679224815"/>
        <w:bookmarkEnd w:id="3"/>
        <w:tc>
          <w:tcPr>
            <w:tcW w:w="4536" w:type="dxa"/>
          </w:tcPr>
          <w:p w14:paraId="1BAF02F6" w14:textId="77777777" w:rsidR="00255F93" w:rsidRPr="00255F93" w:rsidRDefault="00795208" w:rsidP="00C353D4">
            <w:pPr>
              <w:rPr>
                <w:rFonts w:ascii="Arial" w:hAnsi="Arial" w:cs="Arial"/>
                <w:color w:val="1F497D"/>
              </w:rPr>
            </w:pPr>
            <w:r>
              <w:rPr>
                <w:rFonts w:ascii="Arial" w:hAnsi="Arial" w:cs="Arial"/>
                <w:color w:val="1F497D"/>
              </w:rPr>
              <w:object w:dxaOrig="1539" w:dyaOrig="997" w14:anchorId="538E1EC7">
                <v:shape id="_x0000_i1034" type="#_x0000_t75" style="width:76.5pt;height:49.5pt" o:ole="">
                  <v:imagedata r:id="rId27" o:title=""/>
                </v:shape>
                <o:OLEObject Type="Embed" ProgID="Word.Document.12" ShapeID="_x0000_i1034" DrawAspect="Icon" ObjectID="_1684331043" r:id="rId28">
                  <o:FieldCodes>\s</o:FieldCodes>
                </o:OLEObject>
              </w:object>
            </w:r>
          </w:p>
        </w:tc>
        <w:tc>
          <w:tcPr>
            <w:tcW w:w="2126" w:type="dxa"/>
          </w:tcPr>
          <w:p w14:paraId="24115A0E" w14:textId="77777777" w:rsidR="00255F93" w:rsidRPr="00255F93" w:rsidRDefault="00255F93" w:rsidP="009708D8">
            <w:pPr>
              <w:rPr>
                <w:rFonts w:ascii="Arial" w:hAnsi="Arial" w:cs="Arial"/>
                <w:color w:val="1F497D"/>
              </w:rPr>
            </w:pPr>
            <w:r w:rsidRPr="00255F93">
              <w:rPr>
                <w:rFonts w:ascii="Arial" w:hAnsi="Arial" w:cs="Arial"/>
              </w:rPr>
              <w:t>Exam</w:t>
            </w:r>
            <w:r w:rsidR="001830D0">
              <w:rPr>
                <w:rFonts w:ascii="Arial" w:hAnsi="Arial" w:cs="Arial"/>
              </w:rPr>
              <w:t xml:space="preserve">ple letter which can be adapted. </w:t>
            </w:r>
            <w:r w:rsidR="009708D8">
              <w:rPr>
                <w:rFonts w:ascii="Arial" w:hAnsi="Arial" w:cs="Arial"/>
              </w:rPr>
              <w:t>It includes a S</w:t>
            </w:r>
            <w:r w:rsidRPr="00255F93">
              <w:rPr>
                <w:rFonts w:ascii="Arial" w:hAnsi="Arial" w:cs="Arial"/>
              </w:rPr>
              <w:t xml:space="preserve">teroid </w:t>
            </w:r>
            <w:r w:rsidR="009708D8">
              <w:rPr>
                <w:rFonts w:ascii="Arial" w:hAnsi="Arial" w:cs="Arial"/>
              </w:rPr>
              <w:t>Emergency C</w:t>
            </w:r>
            <w:r w:rsidRPr="00255F93">
              <w:rPr>
                <w:rFonts w:ascii="Arial" w:hAnsi="Arial" w:cs="Arial"/>
              </w:rPr>
              <w:t>ard for patients to cut out and keep.</w:t>
            </w:r>
          </w:p>
        </w:tc>
      </w:tr>
      <w:tr w:rsidR="00255F93" w:rsidRPr="00255F93" w14:paraId="6DE1D50D" w14:textId="77777777" w:rsidTr="00FF1678">
        <w:tc>
          <w:tcPr>
            <w:tcW w:w="3227" w:type="dxa"/>
          </w:tcPr>
          <w:p w14:paraId="6CA7C045" w14:textId="77777777" w:rsidR="00255F93" w:rsidRPr="00255F93" w:rsidRDefault="00255F93" w:rsidP="00C353D4">
            <w:pPr>
              <w:rPr>
                <w:rFonts w:ascii="Arial" w:hAnsi="Arial" w:cs="Arial"/>
              </w:rPr>
            </w:pPr>
            <w:r w:rsidRPr="00255F93">
              <w:rPr>
                <w:rFonts w:ascii="Arial" w:hAnsi="Arial" w:cs="Arial"/>
              </w:rPr>
              <w:t>Steroid Alert Card guidance</w:t>
            </w:r>
          </w:p>
        </w:tc>
        <w:tc>
          <w:tcPr>
            <w:tcW w:w="4536" w:type="dxa"/>
          </w:tcPr>
          <w:p w14:paraId="7A880AFA" w14:textId="77777777" w:rsidR="00255F93" w:rsidRPr="00255F93" w:rsidRDefault="00255F93" w:rsidP="00C353D4">
            <w:pPr>
              <w:rPr>
                <w:rStyle w:val="HTMLCite"/>
                <w:rFonts w:ascii="Arial" w:hAnsi="Arial" w:cs="Arial"/>
                <w:color w:val="auto"/>
                <w:lang w:val="en"/>
              </w:rPr>
            </w:pPr>
            <w:r w:rsidRPr="00255F93">
              <w:rPr>
                <w:rStyle w:val="HTMLCite"/>
                <w:rFonts w:ascii="Arial" w:hAnsi="Arial" w:cs="Arial"/>
                <w:color w:val="auto"/>
                <w:lang w:val="en"/>
              </w:rPr>
              <w:t>Slides from SPS</w:t>
            </w:r>
          </w:p>
          <w:p w14:paraId="501A1906" w14:textId="77777777" w:rsidR="00255F93" w:rsidRPr="00255F93" w:rsidRDefault="00255F93" w:rsidP="00C353D4">
            <w:pPr>
              <w:rPr>
                <w:rStyle w:val="HTMLCite"/>
                <w:rFonts w:ascii="Arial" w:hAnsi="Arial" w:cs="Arial"/>
                <w:color w:val="auto"/>
                <w:lang w:val="en"/>
              </w:rPr>
            </w:pPr>
          </w:p>
          <w:p w14:paraId="143ECCEE" w14:textId="77777777" w:rsidR="00255F93" w:rsidRPr="00255F93" w:rsidRDefault="00255F93" w:rsidP="00C353D4">
            <w:pPr>
              <w:rPr>
                <w:rStyle w:val="HTMLCite"/>
                <w:rFonts w:ascii="Arial" w:hAnsi="Arial" w:cs="Arial"/>
                <w:lang w:val="en"/>
              </w:rPr>
            </w:pPr>
            <w:r w:rsidRPr="00255F93">
              <w:rPr>
                <w:rStyle w:val="HTMLCite"/>
                <w:rFonts w:ascii="Arial" w:hAnsi="Arial" w:cs="Arial"/>
                <w:lang w:val="en"/>
              </w:rPr>
              <w:object w:dxaOrig="1539" w:dyaOrig="997" w14:anchorId="0E3F9C8D">
                <v:shape id="_x0000_i1035" type="#_x0000_t75" style="width:76.5pt;height:49.5pt" o:ole="">
                  <v:imagedata r:id="rId29" o:title=""/>
                </v:shape>
                <o:OLEObject Type="Embed" ProgID="Package" ShapeID="_x0000_i1035" DrawAspect="Icon" ObjectID="_1684331044" r:id="rId30"/>
              </w:object>
            </w:r>
          </w:p>
          <w:p w14:paraId="48488075" w14:textId="77777777" w:rsidR="00255F93" w:rsidRPr="00255F93" w:rsidRDefault="00255F93" w:rsidP="00C353D4">
            <w:pPr>
              <w:rPr>
                <w:rStyle w:val="HTMLCite"/>
                <w:rFonts w:ascii="Arial" w:hAnsi="Arial" w:cs="Arial"/>
                <w:lang w:val="en"/>
              </w:rPr>
            </w:pPr>
          </w:p>
          <w:p w14:paraId="2074D29C" w14:textId="77777777" w:rsidR="00255F93" w:rsidRPr="00255F93" w:rsidRDefault="00255F93" w:rsidP="00C353D4">
            <w:pPr>
              <w:rPr>
                <w:rStyle w:val="HTMLCite"/>
                <w:rFonts w:ascii="Arial" w:hAnsi="Arial" w:cs="Arial"/>
                <w:color w:val="auto"/>
                <w:lang w:val="en"/>
              </w:rPr>
            </w:pPr>
            <w:r w:rsidRPr="00255F93">
              <w:rPr>
                <w:rStyle w:val="HTMLCite"/>
                <w:rFonts w:ascii="Arial" w:hAnsi="Arial" w:cs="Arial"/>
                <w:color w:val="auto"/>
                <w:lang w:val="en"/>
              </w:rPr>
              <w:t>SPS Webinar (users will need to sign in)</w:t>
            </w:r>
          </w:p>
          <w:p w14:paraId="3CC076CD" w14:textId="77777777" w:rsidR="00255F93" w:rsidRPr="00255F93" w:rsidRDefault="00255F93" w:rsidP="00C353D4">
            <w:pPr>
              <w:rPr>
                <w:rStyle w:val="HTMLCite"/>
                <w:rFonts w:ascii="Arial" w:hAnsi="Arial" w:cs="Arial"/>
                <w:lang w:val="en"/>
              </w:rPr>
            </w:pPr>
          </w:p>
          <w:p w14:paraId="3E9A5EEE" w14:textId="77777777" w:rsidR="00255F93" w:rsidRPr="00255F93" w:rsidRDefault="00E00206" w:rsidP="00215EDF">
            <w:pPr>
              <w:rPr>
                <w:rStyle w:val="HTMLCite"/>
                <w:rFonts w:ascii="Arial" w:hAnsi="Arial" w:cs="Arial"/>
                <w:lang w:val="en"/>
              </w:rPr>
            </w:pPr>
            <w:hyperlink r:id="rId31" w:history="1">
              <w:r w:rsidR="00255F93" w:rsidRPr="00255F93">
                <w:rPr>
                  <w:rStyle w:val="Hyperlink"/>
                  <w:rFonts w:ascii="Arial" w:hAnsi="Arial" w:cs="Arial"/>
                </w:rPr>
                <w:t>https://www.sps.nhs.uk/articles/mus-webinar-steroid-emergency-card-recording/</w:t>
              </w:r>
            </w:hyperlink>
          </w:p>
        </w:tc>
        <w:tc>
          <w:tcPr>
            <w:tcW w:w="2126" w:type="dxa"/>
          </w:tcPr>
          <w:p w14:paraId="43389CBD" w14:textId="77777777" w:rsidR="00255F93" w:rsidRPr="00255F93" w:rsidRDefault="00255F93" w:rsidP="00C353D4">
            <w:pPr>
              <w:pStyle w:val="xmsonormal"/>
              <w:shd w:val="clear" w:color="auto" w:fill="FFFFFF"/>
              <w:rPr>
                <w:rFonts w:ascii="Arial" w:hAnsi="Arial" w:cs="Arial"/>
                <w:color w:val="FF0000"/>
                <w:sz w:val="22"/>
                <w:szCs w:val="22"/>
              </w:rPr>
            </w:pPr>
          </w:p>
        </w:tc>
      </w:tr>
      <w:tr w:rsidR="00255F93" w:rsidRPr="00255F93" w14:paraId="7B8EA239" w14:textId="77777777" w:rsidTr="00FF1678">
        <w:tc>
          <w:tcPr>
            <w:tcW w:w="3227" w:type="dxa"/>
          </w:tcPr>
          <w:p w14:paraId="0BB73E20" w14:textId="77777777" w:rsidR="00255F93" w:rsidRDefault="00255F93" w:rsidP="00284DA2">
            <w:pPr>
              <w:rPr>
                <w:rFonts w:ascii="Arial" w:hAnsi="Arial" w:cs="Arial"/>
              </w:rPr>
            </w:pPr>
            <w:r w:rsidRPr="00255F93">
              <w:rPr>
                <w:rFonts w:ascii="Arial" w:hAnsi="Arial" w:cs="Arial"/>
              </w:rPr>
              <w:t>Both the Steroid Treatment Card and the Emergency Steroid Card can be ordered from the usual suppliers</w:t>
            </w:r>
          </w:p>
          <w:p w14:paraId="0FD70268" w14:textId="77777777" w:rsidR="00284DA2" w:rsidRDefault="00284DA2" w:rsidP="00284DA2">
            <w:pPr>
              <w:rPr>
                <w:rFonts w:ascii="Arial" w:hAnsi="Arial" w:cs="Arial"/>
              </w:rPr>
            </w:pPr>
          </w:p>
          <w:p w14:paraId="46840CC6" w14:textId="77777777" w:rsidR="00154EA3" w:rsidRPr="00255F93" w:rsidRDefault="00154EA3" w:rsidP="00284DA2">
            <w:pPr>
              <w:rPr>
                <w:rFonts w:ascii="Arial" w:hAnsi="Arial" w:cs="Arial"/>
              </w:rPr>
            </w:pPr>
          </w:p>
        </w:tc>
        <w:tc>
          <w:tcPr>
            <w:tcW w:w="4536" w:type="dxa"/>
          </w:tcPr>
          <w:p w14:paraId="52EADC39" w14:textId="77777777" w:rsidR="00255F93" w:rsidRPr="00255F93" w:rsidRDefault="00255F93" w:rsidP="00C353D4">
            <w:pPr>
              <w:pStyle w:val="ListParagraph"/>
              <w:numPr>
                <w:ilvl w:val="0"/>
                <w:numId w:val="1"/>
              </w:numPr>
              <w:rPr>
                <w:rFonts w:ascii="Arial" w:hAnsi="Arial" w:cs="Arial"/>
              </w:rPr>
            </w:pPr>
            <w:r w:rsidRPr="00255F93">
              <w:rPr>
                <w:rFonts w:ascii="Arial" w:hAnsi="Arial" w:cs="Arial"/>
              </w:rPr>
              <w:t xml:space="preserve">NHS Forms at NHS Business Services Authority (NHS BSA) </w:t>
            </w:r>
          </w:p>
          <w:p w14:paraId="170F5DD0" w14:textId="77777777" w:rsidR="00255F93" w:rsidRPr="00255F93" w:rsidRDefault="00E00206" w:rsidP="00C353D4">
            <w:pPr>
              <w:pStyle w:val="ListParagraph"/>
              <w:rPr>
                <w:rFonts w:ascii="Arial" w:hAnsi="Arial" w:cs="Arial"/>
              </w:rPr>
            </w:pPr>
            <w:hyperlink r:id="rId32" w:history="1">
              <w:r w:rsidR="00255F93" w:rsidRPr="00255F93">
                <w:rPr>
                  <w:rStyle w:val="Hyperlink"/>
                  <w:rFonts w:ascii="Arial" w:hAnsi="Arial" w:cs="Arial"/>
                </w:rPr>
                <w:t>http://www.nhsforms.co.uk/</w:t>
              </w:r>
            </w:hyperlink>
            <w:r w:rsidR="00255F93" w:rsidRPr="00255F93">
              <w:rPr>
                <w:rFonts w:ascii="Arial" w:hAnsi="Arial" w:cs="Arial"/>
              </w:rPr>
              <w:t xml:space="preserve"> </w:t>
            </w:r>
          </w:p>
          <w:p w14:paraId="438EA5A4" w14:textId="77777777" w:rsidR="00255F93" w:rsidRPr="00255F93" w:rsidRDefault="00255F93" w:rsidP="00154EA3">
            <w:pPr>
              <w:pStyle w:val="ListParagraph"/>
              <w:numPr>
                <w:ilvl w:val="0"/>
                <w:numId w:val="1"/>
              </w:numPr>
              <w:rPr>
                <w:rFonts w:ascii="Arial" w:hAnsi="Arial" w:cs="Arial"/>
                <w:color w:val="000000"/>
              </w:rPr>
            </w:pPr>
            <w:r w:rsidRPr="00255F93">
              <w:rPr>
                <w:rFonts w:ascii="Arial" w:hAnsi="Arial" w:cs="Arial"/>
              </w:rPr>
              <w:t xml:space="preserve">Primary Care Support England </w:t>
            </w:r>
            <w:hyperlink r:id="rId33" w:history="1">
              <w:r w:rsidR="00284DA2" w:rsidRPr="00BF03AE">
                <w:rPr>
                  <w:rStyle w:val="Hyperlink"/>
                  <w:rFonts w:ascii="Arial" w:hAnsi="Arial" w:cs="Arial"/>
                </w:rPr>
                <w:t>https://secure.pcse.england.nhs.uk/_forms/pc sssignin.aspx</w:t>
              </w:r>
            </w:hyperlink>
            <w:r w:rsidRPr="00255F93">
              <w:rPr>
                <w:rFonts w:ascii="Arial" w:hAnsi="Arial" w:cs="Arial"/>
              </w:rPr>
              <w:t xml:space="preserve"> </w:t>
            </w:r>
          </w:p>
        </w:tc>
        <w:tc>
          <w:tcPr>
            <w:tcW w:w="2126" w:type="dxa"/>
          </w:tcPr>
          <w:p w14:paraId="52755D71" w14:textId="77777777" w:rsidR="00255F93" w:rsidRPr="00255F93" w:rsidRDefault="00255F93" w:rsidP="00C353D4">
            <w:pPr>
              <w:pStyle w:val="xmsonormal"/>
              <w:shd w:val="clear" w:color="auto" w:fill="FFFFFF"/>
              <w:rPr>
                <w:rFonts w:ascii="Arial" w:hAnsi="Arial" w:cs="Arial"/>
                <w:color w:val="FF0000"/>
                <w:sz w:val="22"/>
                <w:szCs w:val="22"/>
              </w:rPr>
            </w:pPr>
          </w:p>
        </w:tc>
      </w:tr>
    </w:tbl>
    <w:p w14:paraId="29F24D4F" w14:textId="77777777" w:rsidR="00255F93" w:rsidRPr="00255F93" w:rsidRDefault="00255F93" w:rsidP="00284DA2">
      <w:pPr>
        <w:rPr>
          <w:rFonts w:ascii="Arial" w:hAnsi="Arial" w:cs="Arial"/>
        </w:rPr>
      </w:pPr>
    </w:p>
    <w:sectPr w:rsidR="00255F93" w:rsidRPr="00255F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30166"/>
    <w:multiLevelType w:val="hybridMultilevel"/>
    <w:tmpl w:val="ED22DD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F570A4"/>
    <w:multiLevelType w:val="multilevel"/>
    <w:tmpl w:val="054E03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4CAA"/>
    <w:rsid w:val="000449E8"/>
    <w:rsid w:val="000543D3"/>
    <w:rsid w:val="0008294F"/>
    <w:rsid w:val="00097647"/>
    <w:rsid w:val="00144736"/>
    <w:rsid w:val="00154EA3"/>
    <w:rsid w:val="00160DA3"/>
    <w:rsid w:val="00175E40"/>
    <w:rsid w:val="001830D0"/>
    <w:rsid w:val="00215EDF"/>
    <w:rsid w:val="002426A2"/>
    <w:rsid w:val="00255F93"/>
    <w:rsid w:val="00284DA2"/>
    <w:rsid w:val="002873E6"/>
    <w:rsid w:val="002B01AD"/>
    <w:rsid w:val="002F466D"/>
    <w:rsid w:val="00310A95"/>
    <w:rsid w:val="00395FA7"/>
    <w:rsid w:val="003D2F6B"/>
    <w:rsid w:val="00404FD2"/>
    <w:rsid w:val="0049325B"/>
    <w:rsid w:val="004C5F2B"/>
    <w:rsid w:val="0066184F"/>
    <w:rsid w:val="00677808"/>
    <w:rsid w:val="006D7862"/>
    <w:rsid w:val="00795208"/>
    <w:rsid w:val="007B5116"/>
    <w:rsid w:val="008058B3"/>
    <w:rsid w:val="00931B89"/>
    <w:rsid w:val="009708D8"/>
    <w:rsid w:val="00974930"/>
    <w:rsid w:val="009D78AC"/>
    <w:rsid w:val="00A05611"/>
    <w:rsid w:val="00A27FCB"/>
    <w:rsid w:val="00A37830"/>
    <w:rsid w:val="00A97A6A"/>
    <w:rsid w:val="00AA2A5D"/>
    <w:rsid w:val="00AC735C"/>
    <w:rsid w:val="00AE4F28"/>
    <w:rsid w:val="00BD3125"/>
    <w:rsid w:val="00C97C24"/>
    <w:rsid w:val="00CA24B7"/>
    <w:rsid w:val="00CC15F0"/>
    <w:rsid w:val="00CD59CD"/>
    <w:rsid w:val="00D34CAA"/>
    <w:rsid w:val="00D35DE0"/>
    <w:rsid w:val="00D77F78"/>
    <w:rsid w:val="00E00206"/>
    <w:rsid w:val="00E161D6"/>
    <w:rsid w:val="00E20329"/>
    <w:rsid w:val="00E86F59"/>
    <w:rsid w:val="00EA3C1D"/>
    <w:rsid w:val="00F23541"/>
    <w:rsid w:val="00FF1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63AE260"/>
  <w15:docId w15:val="{1EE2DE28-440D-4FA3-AF2C-7A38BF207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CAA"/>
    <w:rPr>
      <w:color w:val="0000FF"/>
      <w:u w:val="single"/>
    </w:rPr>
  </w:style>
  <w:style w:type="table" w:styleId="TableGrid">
    <w:name w:val="Table Grid"/>
    <w:basedOn w:val="TableNormal"/>
    <w:uiPriority w:val="59"/>
    <w:rsid w:val="00D34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A05611"/>
    <w:pPr>
      <w:spacing w:after="0" w:line="240" w:lineRule="auto"/>
    </w:pPr>
    <w:rPr>
      <w:rFonts w:ascii="Times New Roman" w:hAnsi="Times New Roman" w:cs="Times New Roman"/>
      <w:sz w:val="24"/>
      <w:szCs w:val="24"/>
      <w:lang w:eastAsia="en-GB"/>
    </w:rPr>
  </w:style>
  <w:style w:type="character" w:styleId="HTMLCite">
    <w:name w:val="HTML Cite"/>
    <w:basedOn w:val="DefaultParagraphFont"/>
    <w:uiPriority w:val="99"/>
    <w:semiHidden/>
    <w:unhideWhenUsed/>
    <w:rsid w:val="006D7862"/>
    <w:rPr>
      <w:i w:val="0"/>
      <w:iCs w:val="0"/>
      <w:color w:val="006621"/>
    </w:rPr>
  </w:style>
  <w:style w:type="character" w:styleId="FollowedHyperlink">
    <w:name w:val="FollowedHyperlink"/>
    <w:basedOn w:val="DefaultParagraphFont"/>
    <w:uiPriority w:val="99"/>
    <w:semiHidden/>
    <w:unhideWhenUsed/>
    <w:rsid w:val="00404FD2"/>
    <w:rPr>
      <w:color w:val="800080" w:themeColor="followedHyperlink"/>
      <w:u w:val="single"/>
    </w:rPr>
  </w:style>
  <w:style w:type="paragraph" w:styleId="ListParagraph">
    <w:name w:val="List Paragraph"/>
    <w:basedOn w:val="Normal"/>
    <w:uiPriority w:val="34"/>
    <w:qFormat/>
    <w:rsid w:val="00931B89"/>
    <w:pPr>
      <w:ind w:left="720"/>
      <w:contextualSpacing/>
    </w:pPr>
  </w:style>
  <w:style w:type="paragraph" w:styleId="BalloonText">
    <w:name w:val="Balloon Text"/>
    <w:basedOn w:val="Normal"/>
    <w:link w:val="BalloonTextChar"/>
    <w:uiPriority w:val="99"/>
    <w:semiHidden/>
    <w:unhideWhenUsed/>
    <w:rsid w:val="00CA24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4B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9128338">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99948917">
      <w:bodyDiv w:val="1"/>
      <w:marLeft w:val="0"/>
      <w:marRight w:val="0"/>
      <w:marTop w:val="0"/>
      <w:marBottom w:val="0"/>
      <w:divBdr>
        <w:top w:val="none" w:sz="0" w:space="0" w:color="auto"/>
        <w:left w:val="none" w:sz="0" w:space="0" w:color="auto"/>
        <w:bottom w:val="none" w:sz="0" w:space="0" w:color="auto"/>
        <w:right w:val="none" w:sz="0" w:space="0" w:color="auto"/>
      </w:divBdr>
    </w:div>
    <w:div w:id="660961961">
      <w:bodyDiv w:val="1"/>
      <w:marLeft w:val="0"/>
      <w:marRight w:val="0"/>
      <w:marTop w:val="0"/>
      <w:marBottom w:val="0"/>
      <w:divBdr>
        <w:top w:val="none" w:sz="0" w:space="0" w:color="auto"/>
        <w:left w:val="none" w:sz="0" w:space="0" w:color="auto"/>
        <w:bottom w:val="none" w:sz="0" w:space="0" w:color="auto"/>
        <w:right w:val="none" w:sz="0" w:space="0" w:color="auto"/>
      </w:divBdr>
    </w:div>
    <w:div w:id="714932269">
      <w:bodyDiv w:val="1"/>
      <w:marLeft w:val="0"/>
      <w:marRight w:val="0"/>
      <w:marTop w:val="0"/>
      <w:marBottom w:val="0"/>
      <w:divBdr>
        <w:top w:val="none" w:sz="0" w:space="0" w:color="auto"/>
        <w:left w:val="none" w:sz="0" w:space="0" w:color="auto"/>
        <w:bottom w:val="none" w:sz="0" w:space="0" w:color="auto"/>
        <w:right w:val="none" w:sz="0" w:space="0" w:color="auto"/>
      </w:divBdr>
      <w:divsChild>
        <w:div w:id="1655062146">
          <w:marLeft w:val="0"/>
          <w:marRight w:val="0"/>
          <w:marTop w:val="0"/>
          <w:marBottom w:val="0"/>
          <w:divBdr>
            <w:top w:val="none" w:sz="0" w:space="0" w:color="auto"/>
            <w:left w:val="none" w:sz="0" w:space="0" w:color="auto"/>
            <w:bottom w:val="none" w:sz="0" w:space="0" w:color="auto"/>
            <w:right w:val="none" w:sz="0" w:space="0" w:color="auto"/>
          </w:divBdr>
          <w:divsChild>
            <w:div w:id="1837457127">
              <w:marLeft w:val="0"/>
              <w:marRight w:val="0"/>
              <w:marTop w:val="0"/>
              <w:marBottom w:val="0"/>
              <w:divBdr>
                <w:top w:val="none" w:sz="0" w:space="0" w:color="auto"/>
                <w:left w:val="none" w:sz="0" w:space="0" w:color="auto"/>
                <w:bottom w:val="none" w:sz="0" w:space="0" w:color="auto"/>
                <w:right w:val="none" w:sz="0" w:space="0" w:color="auto"/>
              </w:divBdr>
              <w:divsChild>
                <w:div w:id="1124422141">
                  <w:marLeft w:val="-225"/>
                  <w:marRight w:val="-225"/>
                  <w:marTop w:val="0"/>
                  <w:marBottom w:val="0"/>
                  <w:divBdr>
                    <w:top w:val="none" w:sz="0" w:space="0" w:color="auto"/>
                    <w:left w:val="none" w:sz="0" w:space="0" w:color="auto"/>
                    <w:bottom w:val="none" w:sz="0" w:space="0" w:color="auto"/>
                    <w:right w:val="none" w:sz="0" w:space="0" w:color="auto"/>
                  </w:divBdr>
                  <w:divsChild>
                    <w:div w:id="750469440">
                      <w:marLeft w:val="0"/>
                      <w:marRight w:val="0"/>
                      <w:marTop w:val="0"/>
                      <w:marBottom w:val="0"/>
                      <w:divBdr>
                        <w:top w:val="none" w:sz="0" w:space="0" w:color="auto"/>
                        <w:left w:val="none" w:sz="0" w:space="0" w:color="auto"/>
                        <w:bottom w:val="none" w:sz="0" w:space="0" w:color="auto"/>
                        <w:right w:val="none" w:sz="0" w:space="0" w:color="auto"/>
                      </w:divBdr>
                      <w:divsChild>
                        <w:div w:id="24450965">
                          <w:marLeft w:val="0"/>
                          <w:marRight w:val="0"/>
                          <w:marTop w:val="0"/>
                          <w:marBottom w:val="0"/>
                          <w:divBdr>
                            <w:top w:val="none" w:sz="0" w:space="0" w:color="auto"/>
                            <w:left w:val="none" w:sz="0" w:space="0" w:color="auto"/>
                            <w:bottom w:val="none" w:sz="0" w:space="0" w:color="auto"/>
                            <w:right w:val="none" w:sz="0" w:space="0" w:color="auto"/>
                          </w:divBdr>
                          <w:divsChild>
                            <w:div w:id="459611572">
                              <w:marLeft w:val="-225"/>
                              <w:marRight w:val="-225"/>
                              <w:marTop w:val="0"/>
                              <w:marBottom w:val="0"/>
                              <w:divBdr>
                                <w:top w:val="none" w:sz="0" w:space="0" w:color="auto"/>
                                <w:left w:val="none" w:sz="0" w:space="0" w:color="auto"/>
                                <w:bottom w:val="none" w:sz="0" w:space="0" w:color="auto"/>
                                <w:right w:val="none" w:sz="0" w:space="0" w:color="auto"/>
                              </w:divBdr>
                              <w:divsChild>
                                <w:div w:id="1363630891">
                                  <w:marLeft w:val="0"/>
                                  <w:marRight w:val="0"/>
                                  <w:marTop w:val="0"/>
                                  <w:marBottom w:val="0"/>
                                  <w:divBdr>
                                    <w:top w:val="none" w:sz="0" w:space="0" w:color="auto"/>
                                    <w:left w:val="none" w:sz="0" w:space="0" w:color="auto"/>
                                    <w:bottom w:val="none" w:sz="0" w:space="0" w:color="auto"/>
                                    <w:right w:val="none" w:sz="0" w:space="0" w:color="auto"/>
                                  </w:divBdr>
                                  <w:divsChild>
                                    <w:div w:id="1106459030">
                                      <w:marLeft w:val="-225"/>
                                      <w:marRight w:val="-225"/>
                                      <w:marTop w:val="0"/>
                                      <w:marBottom w:val="0"/>
                                      <w:divBdr>
                                        <w:top w:val="none" w:sz="0" w:space="0" w:color="auto"/>
                                        <w:left w:val="none" w:sz="0" w:space="0" w:color="auto"/>
                                        <w:bottom w:val="none" w:sz="0" w:space="0" w:color="auto"/>
                                        <w:right w:val="none" w:sz="0" w:space="0" w:color="auto"/>
                                      </w:divBdr>
                                      <w:divsChild>
                                        <w:div w:id="16853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4189169">
      <w:bodyDiv w:val="1"/>
      <w:marLeft w:val="0"/>
      <w:marRight w:val="0"/>
      <w:marTop w:val="0"/>
      <w:marBottom w:val="0"/>
      <w:divBdr>
        <w:top w:val="none" w:sz="0" w:space="0" w:color="auto"/>
        <w:left w:val="none" w:sz="0" w:space="0" w:color="auto"/>
        <w:bottom w:val="none" w:sz="0" w:space="0" w:color="auto"/>
        <w:right w:val="none" w:sz="0" w:space="0" w:color="auto"/>
      </w:divBdr>
    </w:div>
    <w:div w:id="1790391789">
      <w:bodyDiv w:val="1"/>
      <w:marLeft w:val="0"/>
      <w:marRight w:val="0"/>
      <w:marTop w:val="0"/>
      <w:marBottom w:val="0"/>
      <w:divBdr>
        <w:top w:val="none" w:sz="0" w:space="0" w:color="auto"/>
        <w:left w:val="none" w:sz="0" w:space="0" w:color="auto"/>
        <w:bottom w:val="none" w:sz="0" w:space="0" w:color="auto"/>
        <w:right w:val="none" w:sz="0" w:space="0" w:color="auto"/>
      </w:divBdr>
    </w:div>
    <w:div w:id="2027557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fontTable" Target="fontTable.xml"/><Relationship Id="rId7" Type="http://schemas.openxmlformats.org/officeDocument/2006/relationships/hyperlink" Target="https://www.england.nhs.uk/wp-content/uploads/2020/08/NPSA-Emergency-Steroid-Card-FINAL-2.3.pdf" TargetMode="External"/><Relationship Id="rId12" Type="http://schemas.openxmlformats.org/officeDocument/2006/relationships/package" Target="embeddings/Microsoft_Word_Document.doc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hyperlink" Target="https://secure.pcse.england.nhs.uk/_forms/pc%20sssignin.aspx" TargetMode="Externa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oleObject" Target="embeddings/oleObject3.bin"/><Relationship Id="rId29"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hyperlink" Target="https://www.england.nhs.uk/publication/national-patient-safety-alert-steroid-emergency-card-to-support-early-recognition-and-treatment-of-adrenal-crisis-in-adults/" TargetMode="External"/><Relationship Id="rId11" Type="http://schemas.openxmlformats.org/officeDocument/2006/relationships/image" Target="media/image3.emf"/><Relationship Id="rId24" Type="http://schemas.openxmlformats.org/officeDocument/2006/relationships/oleObject" Target="embeddings/oleObject5.bin"/><Relationship Id="rId32" Type="http://schemas.openxmlformats.org/officeDocument/2006/relationships/hyperlink" Target="http://www.nhsforms.co.uk/" TargetMode="External"/><Relationship Id="rId5" Type="http://schemas.openxmlformats.org/officeDocument/2006/relationships/image" Target="media/image1.jpeg"/><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Word_Document3.docx"/><Relationship Id="rId10" Type="http://schemas.openxmlformats.org/officeDocument/2006/relationships/oleObject" Target="embeddings/oleObject1.bin"/><Relationship Id="rId19" Type="http://schemas.openxmlformats.org/officeDocument/2006/relationships/image" Target="media/image7.emf"/><Relationship Id="rId31" Type="http://schemas.openxmlformats.org/officeDocument/2006/relationships/hyperlink" Target="https://www.sps.nhs.uk/articles/mus-webinar-steroid-emergency-card-recording/"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oleObject" Target="embeddings/oleObject4.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theme" Target="theme/theme1.xml"/><Relationship Id="rId8" Type="http://schemas.openxmlformats.org/officeDocument/2006/relationships/hyperlink" Target="https://www.endocrinology.org/media/4030/spssfe_supporting_sec_-final_hls-19022021-2-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1043</Words>
  <Characters>5949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Kooner Nicola (NHS Southern Derbyshire CCG)</dc:creator>
  <cp:lastModifiedBy>ROGERS, Kate (NHS DERBY AND DERBYSHIRE CCG)</cp:lastModifiedBy>
  <cp:revision>4</cp:revision>
  <dcterms:created xsi:type="dcterms:W3CDTF">2021-06-04T09:52:00Z</dcterms:created>
  <dcterms:modified xsi:type="dcterms:W3CDTF">2021-06-04T15:57:00Z</dcterms:modified>
</cp:coreProperties>
</file>